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5511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образованию </w:t>
      </w:r>
    </w:p>
    <w:p w:rsidR="00500AFF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5B55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Брагиной Раисы Ивановны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декабря </w:t>
      </w:r>
      <w:r w:rsidR="00FD0395">
        <w:rPr>
          <w:rFonts w:ascii="Times New Roman" w:hAnsi="Times New Roman" w:cs="Times New Roman"/>
          <w:sz w:val="28"/>
          <w:szCs w:val="28"/>
        </w:rPr>
        <w:t>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843"/>
        <w:gridCol w:w="1275"/>
        <w:gridCol w:w="1134"/>
        <w:gridCol w:w="2127"/>
        <w:gridCol w:w="1984"/>
        <w:gridCol w:w="1843"/>
        <w:gridCol w:w="1417"/>
      </w:tblGrid>
      <w:tr w:rsidR="007A7273" w:rsidRPr="00FA2D74" w:rsidTr="00B363A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FD0395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FD039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FD0395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B363A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B363A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511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Брагина </w:t>
            </w:r>
          </w:p>
          <w:p w:rsidR="005B5511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Раиса </w:t>
            </w:r>
          </w:p>
          <w:p w:rsidR="007A7273" w:rsidRPr="00445182" w:rsidRDefault="005B55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FD039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635590,00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363A9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FD0395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363A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2141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06B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B5511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4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363A9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073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395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2014-04-28T12:43:00Z</dcterms:modified>
</cp:coreProperties>
</file>