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DE27E5" w:rsidP="00DE27E5">
      <w:pPr>
        <w:ind w:firstLine="709"/>
        <w:jc w:val="center"/>
      </w:pPr>
      <w:r w:rsidRPr="00250E02">
        <w:rPr>
          <w:b/>
        </w:rPr>
        <w:t>кандидата в депутаты Государственной Думы Федерального Собрания Российской Федерации седьмого созыва</w:t>
      </w:r>
      <w:r>
        <w:t xml:space="preserve"> </w:t>
      </w:r>
      <w:r w:rsidR="003C6A7A" w:rsidRPr="00DE27E5">
        <w:rPr>
          <w:b/>
        </w:rPr>
        <w:t>Лазарев</w:t>
      </w:r>
      <w:r>
        <w:rPr>
          <w:b/>
        </w:rPr>
        <w:t>а</w:t>
      </w:r>
      <w:r w:rsidR="003C6A7A" w:rsidRPr="00DE27E5">
        <w:rPr>
          <w:b/>
        </w:rPr>
        <w:t xml:space="preserve"> Константин</w:t>
      </w:r>
      <w:r>
        <w:rPr>
          <w:b/>
        </w:rPr>
        <w:t>а</w:t>
      </w:r>
      <w:r w:rsidR="003C6A7A" w:rsidRPr="00DE27E5">
        <w:rPr>
          <w:b/>
        </w:rPr>
        <w:t xml:space="preserve"> Александрович</w:t>
      </w:r>
      <w:r>
        <w:rPr>
          <w:b/>
        </w:rPr>
        <w:t>а</w:t>
      </w:r>
    </w:p>
    <w:p w:rsidR="000A1EA5" w:rsidRDefault="000A1EA5" w:rsidP="00DE27E5">
      <w:pPr>
        <w:jc w:val="center"/>
      </w:pPr>
    </w:p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518"/>
        <w:gridCol w:w="1234"/>
        <w:gridCol w:w="928"/>
        <w:gridCol w:w="929"/>
        <w:gridCol w:w="928"/>
        <w:gridCol w:w="929"/>
        <w:gridCol w:w="928"/>
        <w:gridCol w:w="1096"/>
        <w:gridCol w:w="6"/>
        <w:gridCol w:w="1045"/>
        <w:gridCol w:w="1693"/>
        <w:gridCol w:w="1057"/>
        <w:gridCol w:w="975"/>
        <w:gridCol w:w="1134"/>
      </w:tblGrid>
      <w:tr w:rsidR="00DE27E5" w:rsidTr="00DE27E5">
        <w:trPr>
          <w:jc w:val="center"/>
        </w:trPr>
        <w:tc>
          <w:tcPr>
            <w:tcW w:w="151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Фамилия, имя, отчество</w:t>
            </w:r>
          </w:p>
        </w:tc>
        <w:tc>
          <w:tcPr>
            <w:tcW w:w="12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4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DE27E5" w:rsidTr="00DE27E5">
        <w:trPr>
          <w:jc w:val="center"/>
        </w:trPr>
        <w:tc>
          <w:tcPr>
            <w:tcW w:w="151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5738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Недвижимое имущество</w:t>
            </w:r>
          </w:p>
        </w:tc>
        <w:tc>
          <w:tcPr>
            <w:tcW w:w="105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Иное имущество</w:t>
            </w:r>
          </w:p>
        </w:tc>
      </w:tr>
      <w:tr w:rsidR="00DE27E5" w:rsidTr="00DE27E5">
        <w:trPr>
          <w:jc w:val="center"/>
        </w:trPr>
        <w:tc>
          <w:tcPr>
            <w:tcW w:w="151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573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Ценные бумаги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DE27E5" w:rsidTr="00DE27E5">
        <w:trPr>
          <w:jc w:val="center"/>
        </w:trPr>
        <w:tc>
          <w:tcPr>
            <w:tcW w:w="151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5738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Иные ценные бумаги</w:t>
            </w: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</w:tr>
      <w:tr w:rsidR="00DE27E5" w:rsidTr="00DE27E5">
        <w:trPr>
          <w:jc w:val="center"/>
        </w:trPr>
        <w:tc>
          <w:tcPr>
            <w:tcW w:w="151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2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Земельные участки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Жилые дома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Квартиры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Дачи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Гаражи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 w:rsidP="00DE27E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 w:rsidP="00DE27E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 w:rsidP="00DE27E5">
            <w:pPr>
              <w:pStyle w:val="a8"/>
            </w:pPr>
            <w:r>
              <w:t>Наименование организации,</w:t>
            </w:r>
            <w:r>
              <w:br/>
              <w:t xml:space="preserve"> доля участия</w:t>
            </w:r>
          </w:p>
        </w:tc>
      </w:tr>
      <w:tr w:rsidR="00DE27E5" w:rsidTr="00DE27E5">
        <w:trPr>
          <w:jc w:val="center"/>
        </w:trPr>
        <w:tc>
          <w:tcPr>
            <w:tcW w:w="151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2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DE27E5" w:rsidRDefault="00DE27E5">
            <w:pPr>
              <w:pStyle w:val="a8"/>
            </w:pPr>
            <w:r>
              <w:t>(кв. м)</w:t>
            </w:r>
          </w:p>
        </w:tc>
        <w:tc>
          <w:tcPr>
            <w:tcW w:w="10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pStyle w:val="a8"/>
            </w:pPr>
          </w:p>
        </w:tc>
      </w:tr>
      <w:tr w:rsidR="00DE27E5" w:rsidTr="00DE27E5">
        <w:trPr>
          <w:jc w:val="center"/>
        </w:trPr>
        <w:tc>
          <w:tcPr>
            <w:tcW w:w="15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Лазарев Константин Александрович</w:t>
            </w:r>
          </w:p>
        </w:tc>
        <w:tc>
          <w:tcPr>
            <w:tcW w:w="12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1) зарплата, Аппарат Государственной Думы РФ, 4 735 560.13 руб.;  2) продажа имущества, Эстрин Евгений Дмитриевич, Хабаровский край, город Хабаровск, ул. Фрунзе, д. 56, кв. 37, 3 060 000.00 руб.;  3) проценты (доход от вкладов), ПАО "ВТБ 24", 7 787.52 руб.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0412F" w:rsidRDefault="0070412F" w:rsidP="007041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 банковских счета</w:t>
            </w:r>
          </w:p>
          <w:p w:rsidR="0070412F" w:rsidRDefault="0070412F" w:rsidP="007041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8125807,19 руб.</w:t>
            </w:r>
          </w:p>
          <w:p w:rsidR="00DE27E5" w:rsidRDefault="00DE27E5">
            <w:pPr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E27E5" w:rsidRDefault="00DE27E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sectPr w:rsidR="000A1EA5" w:rsidSect="00DE27E5">
      <w:pgSz w:w="16838" w:h="11906" w:orient="landscape"/>
      <w:pgMar w:top="567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70412F"/>
    <w:rsid w:val="008D393E"/>
    <w:rsid w:val="0098758D"/>
    <w:rsid w:val="00AD22FF"/>
    <w:rsid w:val="00C7338D"/>
    <w:rsid w:val="00DE27E5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11</cp:revision>
  <dcterms:created xsi:type="dcterms:W3CDTF">2016-02-03T17:57:00Z</dcterms:created>
  <dcterms:modified xsi:type="dcterms:W3CDTF">2016-07-28T00:22:00Z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