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0A1EA5" w:rsidRDefault="000A1EA5"/>
    <w:p w:rsidR="000A1EA5" w:rsidRDefault="003C6A7A">
      <w:pPr>
        <w:ind w:firstLine="709"/>
      </w:pPr>
      <w:r>
        <w:t>Я, кандидат Балаклеец Людмила Ивановна, сообщаю сведения о размере и об источниках своих доходов, имуществе, принадлежащем мне на праве собственности (в том числе совместной), о счетах (вкладах) в банках, ценных бумагах:</w:t>
      </w:r>
    </w:p>
    <w:p w:rsidR="000A1EA5" w:rsidRDefault="000A1EA5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800"/>
        <w:gridCol w:w="980"/>
        <w:gridCol w:w="1272"/>
        <w:gridCol w:w="1019"/>
        <w:gridCol w:w="1019"/>
        <w:gridCol w:w="912"/>
        <w:gridCol w:w="912"/>
        <w:gridCol w:w="912"/>
        <w:gridCol w:w="1093"/>
        <w:gridCol w:w="6"/>
        <w:gridCol w:w="1042"/>
        <w:gridCol w:w="1298"/>
        <w:gridCol w:w="1055"/>
        <w:gridCol w:w="973"/>
        <w:gridCol w:w="1107"/>
      </w:tblGrid>
      <w:tr w:rsidR="000A1EA5">
        <w:trPr>
          <w:jc w:val="center"/>
        </w:trPr>
        <w:tc>
          <w:tcPr>
            <w:tcW w:w="9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Фамилия, имя, отчество</w:t>
            </w:r>
          </w:p>
        </w:tc>
        <w:tc>
          <w:tcPr>
            <w:tcW w:w="9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</w:p>
        </w:tc>
        <w:tc>
          <w:tcPr>
            <w:tcW w:w="87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73623" w:rsidRDefault="00F80A2B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0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73623" w:rsidRDefault="00F80A2B">
            <w:pPr>
              <w:jc w:val="center"/>
            </w:pPr>
            <w:r>
              <w:rPr>
                <w:sz w:val="16"/>
              </w:rPr>
              <w:t>Имущество по сос</w:t>
            </w:r>
            <w:r>
              <w:rPr>
                <w:sz w:val="16"/>
              </w:rPr>
              <w:t>тоянию на 01 июня 2016 года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Транспортные средства</w:t>
            </w:r>
          </w:p>
        </w:tc>
        <w:tc>
          <w:tcPr>
            <w:tcW w:w="106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1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8D393E">
            <w:pPr>
              <w:pStyle w:val="a8"/>
            </w:pPr>
            <w:r>
              <w:t>Иное имущество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204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Ценные бумаги</w:t>
            </w:r>
          </w:p>
        </w:tc>
        <w:tc>
          <w:tcPr>
            <w:tcW w:w="126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Акции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Иные ценные бумаги</w:t>
            </w:r>
          </w:p>
        </w:tc>
        <w:tc>
          <w:tcPr>
            <w:tcW w:w="1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Земельные участки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Квартиры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Дачи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Гаражи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6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 xml:space="preserve">Наименование и адрес банка, номер счета, остаток </w:t>
            </w:r>
            <w:r>
              <w:br/>
              <w:t>(руб.)</w:t>
            </w:r>
          </w:p>
        </w:tc>
        <w:tc>
          <w:tcPr>
            <w:tcW w:w="106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proofErr w:type="gramStart"/>
            <w:r>
              <w:t>Вид ценной бумаги, лицо, выпустившее ценную бумагу, ИНН, адрес, количество ценных бумаг, общая стоимость (руб.)</w:t>
            </w:r>
            <w:proofErr w:type="gramEnd"/>
          </w:p>
        </w:tc>
        <w:tc>
          <w:tcPr>
            <w:tcW w:w="12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2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73623" w:rsidRDefault="00F80A2B">
            <w:pPr>
              <w:jc w:val="left"/>
            </w:pPr>
            <w:r>
              <w:rPr>
                <w:sz w:val="16"/>
              </w:rPr>
              <w:t>Балаклеец Людмила Ивановна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73623" w:rsidRPr="00F80A2B" w:rsidRDefault="00F80A2B" w:rsidP="00F80A2B">
            <w:pPr>
              <w:jc w:val="left"/>
              <w:rPr>
                <w:lang w:val="en-US"/>
              </w:rPr>
            </w:pPr>
            <w:r>
              <w:rPr>
                <w:sz w:val="16"/>
              </w:rPr>
              <w:t>паспорт гражданина Российской Федерации</w:t>
            </w:r>
          </w:p>
        </w:tc>
        <w:tc>
          <w:tcPr>
            <w:tcW w:w="8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80A2B" w:rsidRDefault="00F80A2B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1) зарплата, Народный Хурал (Парламент) Республики Калмыкия, </w:t>
            </w:r>
          </w:p>
          <w:p w:rsidR="00F80A2B" w:rsidRDefault="00F80A2B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276 000.00 руб.; </w:t>
            </w:r>
          </w:p>
          <w:p w:rsidR="00F80A2B" w:rsidRDefault="00F80A2B">
            <w:pPr>
              <w:jc w:val="left"/>
              <w:rPr>
                <w:sz w:val="16"/>
                <w:lang w:val="en-US"/>
              </w:rPr>
            </w:pPr>
          </w:p>
          <w:p w:rsidR="00F80A2B" w:rsidRPr="00F80A2B" w:rsidRDefault="00F80A2B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2) пенсия, УПФР в Городовиковском районе Республики Калмыкия, </w:t>
            </w:r>
          </w:p>
          <w:p w:rsidR="00673623" w:rsidRDefault="00F80A2B">
            <w:pPr>
              <w:jc w:val="left"/>
            </w:pPr>
            <w:r>
              <w:rPr>
                <w:sz w:val="16"/>
              </w:rPr>
              <w:lastRenderedPageBreak/>
              <w:t>107 194.73 руб.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80A2B" w:rsidRDefault="00F80A2B" w:rsidP="00F80A2B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lastRenderedPageBreak/>
              <w:t xml:space="preserve">1) Республика Калмыкия, </w:t>
            </w:r>
          </w:p>
          <w:p w:rsidR="00F80A2B" w:rsidRDefault="00F80A2B" w:rsidP="00F80A2B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 70 000 кв</w:t>
            </w:r>
            <w:proofErr w:type="gramStart"/>
            <w:r>
              <w:rPr>
                <w:sz w:val="16"/>
              </w:rPr>
              <w:t>.м</w:t>
            </w:r>
            <w:proofErr w:type="gramEnd"/>
            <w:r>
              <w:rPr>
                <w:sz w:val="16"/>
              </w:rPr>
              <w:t xml:space="preserve">;  </w:t>
            </w:r>
          </w:p>
          <w:p w:rsidR="00F80A2B" w:rsidRDefault="00F80A2B" w:rsidP="00F80A2B">
            <w:pPr>
              <w:jc w:val="left"/>
              <w:rPr>
                <w:sz w:val="16"/>
                <w:lang w:val="en-US"/>
              </w:rPr>
            </w:pPr>
          </w:p>
          <w:p w:rsidR="00673623" w:rsidRDefault="00F80A2B" w:rsidP="00F80A2B">
            <w:pPr>
              <w:jc w:val="left"/>
            </w:pPr>
            <w:r>
              <w:rPr>
                <w:sz w:val="16"/>
              </w:rPr>
              <w:t xml:space="preserve">2) Республика Калмыкия, </w:t>
            </w:r>
            <w:r>
              <w:rPr>
                <w:sz w:val="16"/>
              </w:rPr>
              <w:t xml:space="preserve"> 775.57 кв</w:t>
            </w:r>
            <w:proofErr w:type="gramStart"/>
            <w:r>
              <w:rPr>
                <w:sz w:val="16"/>
              </w:rPr>
              <w:t>.м</w:t>
            </w:r>
            <w:proofErr w:type="gramEnd"/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73623" w:rsidRDefault="00F80A2B" w:rsidP="00F80A2B">
            <w:pPr>
              <w:jc w:val="left"/>
            </w:pPr>
            <w:r>
              <w:rPr>
                <w:sz w:val="16"/>
              </w:rPr>
              <w:t xml:space="preserve">1) Республика Калмыкия, </w:t>
            </w:r>
            <w:r>
              <w:rPr>
                <w:sz w:val="16"/>
              </w:rPr>
              <w:t xml:space="preserve"> 77.47 кв</w:t>
            </w:r>
            <w:proofErr w:type="gramStart"/>
            <w:r>
              <w:rPr>
                <w:sz w:val="16"/>
              </w:rPr>
              <w:t>.м</w:t>
            </w:r>
            <w:proofErr w:type="gramEnd"/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73623" w:rsidRDefault="00F80A2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73623" w:rsidRDefault="00F80A2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73623" w:rsidRDefault="00F80A2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73623" w:rsidRDefault="00F80A2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73623" w:rsidRDefault="00F80A2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F80A2B" w:rsidRPr="00F80A2B" w:rsidRDefault="00F80A2B" w:rsidP="00F80A2B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1) ПАО "Сбербанк России" Калмыцкое отделение, Республика Калмыкия, </w:t>
            </w:r>
          </w:p>
          <w:p w:rsidR="00F80A2B" w:rsidRDefault="00F80A2B" w:rsidP="00F80A2B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 359.13 руб.; </w:t>
            </w:r>
          </w:p>
          <w:p w:rsidR="00F80A2B" w:rsidRDefault="00F80A2B" w:rsidP="00F80A2B">
            <w:pPr>
              <w:jc w:val="left"/>
              <w:rPr>
                <w:sz w:val="16"/>
                <w:lang w:val="en-US"/>
              </w:rPr>
            </w:pPr>
          </w:p>
          <w:p w:rsidR="00F80A2B" w:rsidRDefault="00F80A2B" w:rsidP="00F80A2B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 2) АО "Россельхозбанк", Республика Калмыкия, </w:t>
            </w:r>
            <w:r>
              <w:rPr>
                <w:sz w:val="16"/>
              </w:rPr>
              <w:t xml:space="preserve"> 0.00 </w:t>
            </w:r>
            <w:r>
              <w:rPr>
                <w:sz w:val="16"/>
              </w:rPr>
              <w:lastRenderedPageBreak/>
              <w:t xml:space="preserve">руб.;  </w:t>
            </w:r>
          </w:p>
          <w:p w:rsidR="00F80A2B" w:rsidRDefault="00F80A2B" w:rsidP="00F80A2B">
            <w:pPr>
              <w:jc w:val="left"/>
              <w:rPr>
                <w:sz w:val="16"/>
                <w:lang w:val="en-US"/>
              </w:rPr>
            </w:pPr>
          </w:p>
          <w:p w:rsidR="00F80A2B" w:rsidRDefault="00F80A2B" w:rsidP="00F80A2B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>3) АО "</w:t>
            </w:r>
            <w:proofErr w:type="spellStart"/>
            <w:r>
              <w:rPr>
                <w:sz w:val="16"/>
              </w:rPr>
              <w:t>Россельхозбанк</w:t>
            </w:r>
            <w:proofErr w:type="spellEnd"/>
            <w:r>
              <w:rPr>
                <w:sz w:val="16"/>
              </w:rPr>
              <w:t xml:space="preserve">", Республика Калмыкия, </w:t>
            </w:r>
            <w:r>
              <w:rPr>
                <w:sz w:val="16"/>
              </w:rPr>
              <w:t xml:space="preserve"> 30 929.03 руб.; </w:t>
            </w:r>
          </w:p>
          <w:p w:rsidR="00F80A2B" w:rsidRDefault="00F80A2B" w:rsidP="00F80A2B">
            <w:pPr>
              <w:jc w:val="left"/>
              <w:rPr>
                <w:sz w:val="16"/>
                <w:lang w:val="en-US"/>
              </w:rPr>
            </w:pPr>
          </w:p>
          <w:p w:rsidR="00F80A2B" w:rsidRDefault="00F80A2B" w:rsidP="00F80A2B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 4) АО "Россельхозбанк", Республика Калмыкия, </w:t>
            </w:r>
          </w:p>
          <w:p w:rsidR="00673623" w:rsidRDefault="00F80A2B" w:rsidP="00F80A2B">
            <w:pPr>
              <w:jc w:val="left"/>
            </w:pPr>
            <w:r>
              <w:rPr>
                <w:sz w:val="16"/>
              </w:rPr>
              <w:t>534.67 руб.</w:t>
            </w:r>
          </w:p>
        </w:tc>
        <w:tc>
          <w:tcPr>
            <w:tcW w:w="10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73623" w:rsidRDefault="00F80A2B">
            <w:pPr>
              <w:jc w:val="left"/>
            </w:pPr>
            <w:r>
              <w:rPr>
                <w:sz w:val="16"/>
              </w:rPr>
              <w:lastRenderedPageBreak/>
              <w:t>0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73623" w:rsidRDefault="00F80A2B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673623" w:rsidRDefault="00F80A2B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0A1EA5" w:rsidRDefault="000A1EA5">
      <w:pPr>
        <w:widowControl w:val="0"/>
        <w:rPr>
          <w:szCs w:val="28"/>
          <w:lang w:val="en-US"/>
        </w:rPr>
      </w:pPr>
    </w:p>
    <w:p w:rsidR="00F4104E" w:rsidRPr="000B3C9F" w:rsidRDefault="00F4104E" w:rsidP="006852B6">
      <w:pPr>
        <w:keepNext/>
        <w:rPr>
          <w:szCs w:val="28"/>
        </w:rPr>
      </w:pPr>
      <w:r w:rsidRPr="00F4104E">
        <w:rPr>
          <w:szCs w:val="28"/>
        </w:rPr>
        <w:t>Достоверность и полноту настоящих сведений подтверждаю:</w:t>
      </w:r>
    </w:p>
    <w:p w:rsidR="00F4104E" w:rsidRPr="00F4104E" w:rsidRDefault="00F4104E" w:rsidP="006852B6">
      <w:pPr>
        <w:keepNext/>
        <w:rPr>
          <w:szCs w:val="28"/>
        </w:rPr>
      </w:pPr>
      <w:r w:rsidRPr="00F4104E">
        <w:rPr>
          <w:szCs w:val="28"/>
        </w:rPr>
        <w:t xml:space="preserve">«_____» _______________ ________ </w:t>
      </w:r>
      <w:proofErr w:type="gramStart"/>
      <w:r w:rsidRPr="00F4104E">
        <w:rPr>
          <w:szCs w:val="28"/>
        </w:rPr>
        <w:t>г</w:t>
      </w:r>
      <w:proofErr w:type="gramEnd"/>
      <w:r w:rsidRPr="00F4104E">
        <w:rPr>
          <w:szCs w:val="28"/>
        </w:rPr>
        <w:t>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>
        <w:rPr>
          <w:szCs w:val="28"/>
          <w:lang w:val="en-US"/>
        </w:rPr>
        <w:tab/>
      </w:r>
      <w:r w:rsidRPr="00F4104E">
        <w:rPr>
          <w:szCs w:val="28"/>
        </w:rPr>
        <w:tab/>
        <w:t xml:space="preserve"> ______________________</w:t>
      </w:r>
    </w:p>
    <w:p w:rsidR="000A1EA5" w:rsidRPr="00F4104E" w:rsidRDefault="00F4104E" w:rsidP="00F4104E">
      <w:pPr>
        <w:tabs>
          <w:tab w:val="left" w:pos="6379"/>
        </w:tabs>
        <w:ind w:left="8647"/>
        <w:rPr>
          <w:i/>
          <w:szCs w:val="28"/>
          <w:vertAlign w:val="superscript"/>
          <w:lang w:val="en-US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sectPr w:rsidR="000A1EA5" w:rsidRPr="00F4104E" w:rsidSect="000A1EA5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EA5"/>
    <w:rsid w:val="000A1EA5"/>
    <w:rsid w:val="000B3C9F"/>
    <w:rsid w:val="003B3856"/>
    <w:rsid w:val="003C6A7A"/>
    <w:rsid w:val="00673623"/>
    <w:rsid w:val="006852B6"/>
    <w:rsid w:val="008D393E"/>
    <w:rsid w:val="0098758D"/>
    <w:rsid w:val="00AD22FF"/>
    <w:rsid w:val="00EC36F9"/>
    <w:rsid w:val="00F4104E"/>
    <w:rsid w:val="00F80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www</cp:lastModifiedBy>
  <cp:revision>11</cp:revision>
  <dcterms:created xsi:type="dcterms:W3CDTF">2016-02-03T17:57:00Z</dcterms:created>
  <dcterms:modified xsi:type="dcterms:W3CDTF">2016-08-23T11:36:00Z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