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C2A" w:rsidRPr="00BA6C2A" w:rsidRDefault="00BA6C2A" w:rsidP="00BA6C2A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A6C2A">
        <w:rPr>
          <w:rFonts w:ascii="Times New Roman" w:hAnsi="Times New Roman" w:cs="Times New Roman"/>
          <w:b/>
          <w:bCs/>
          <w:sz w:val="20"/>
          <w:szCs w:val="20"/>
        </w:rPr>
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</w:r>
    </w:p>
    <w:p w:rsidR="00BA6C2A" w:rsidRDefault="00BA6C2A" w:rsidP="00BA6C2A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A6C2A">
        <w:rPr>
          <w:rFonts w:ascii="Times New Roman" w:hAnsi="Times New Roman" w:cs="Times New Roman"/>
          <w:b/>
          <w:bCs/>
          <w:sz w:val="20"/>
          <w:szCs w:val="20"/>
        </w:rPr>
        <w:t>Выборы депутатов Государственной Думы Федерального Собрания Российской Федерации седьмого созыва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18 сентября 2016 года</w:t>
      </w:r>
      <w:r w:rsidRPr="00BA6C2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BA6C2A" w:rsidRDefault="00BA6C2A" w:rsidP="00BA6C2A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A6C2A">
        <w:rPr>
          <w:rFonts w:ascii="Times New Roman" w:hAnsi="Times New Roman" w:cs="Times New Roman"/>
          <w:b/>
          <w:bCs/>
          <w:sz w:val="20"/>
          <w:szCs w:val="20"/>
        </w:rPr>
        <w:t>Чеченский Республика – Чеченский одномандатный избирательный округ №36</w:t>
      </w:r>
    </w:p>
    <w:p w:rsidR="00BA6C2A" w:rsidRPr="00BA6C2A" w:rsidRDefault="00BA6C2A" w:rsidP="00BA6C2A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C3817" w:rsidRDefault="00BA6C2A" w:rsidP="00BA6C2A">
      <w:pPr>
        <w:jc w:val="center"/>
      </w:pPr>
      <w:r w:rsidRPr="00BA6C2A">
        <w:rPr>
          <w:rFonts w:ascii="Times New Roman" w:hAnsi="Times New Roman" w:cs="Times New Roman"/>
          <w:b/>
          <w:bCs/>
          <w:sz w:val="20"/>
          <w:szCs w:val="20"/>
        </w:rPr>
        <w:t>Всероссийская политическая партия "ЕДИНАЯ РОССИЯ"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3"/>
        <w:gridCol w:w="1265"/>
        <w:gridCol w:w="1666"/>
        <w:gridCol w:w="1257"/>
        <w:gridCol w:w="1257"/>
        <w:gridCol w:w="1162"/>
        <w:gridCol w:w="682"/>
        <w:gridCol w:w="915"/>
        <w:gridCol w:w="1330"/>
        <w:gridCol w:w="1550"/>
        <w:gridCol w:w="1555"/>
        <w:gridCol w:w="1555"/>
        <w:gridCol w:w="1453"/>
        <w:gridCol w:w="1555"/>
      </w:tblGrid>
      <w:tr w:rsidR="00BA6C2A" w:rsidRPr="00BA6C2A" w:rsidTr="00BA6C2A">
        <w:trPr>
          <w:trHeight w:val="510"/>
          <w:jc w:val="center"/>
        </w:trPr>
        <w:tc>
          <w:tcPr>
            <w:tcW w:w="503" w:type="dxa"/>
            <w:vMerge w:val="restart"/>
            <w:hideMark/>
          </w:tcPr>
          <w:p w:rsidR="00BA6C2A" w:rsidRPr="00BA6C2A" w:rsidRDefault="00BA6C2A" w:rsidP="00BA6C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265" w:type="dxa"/>
            <w:vMerge w:val="restart"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 кандидата</w:t>
            </w:r>
          </w:p>
        </w:tc>
        <w:tc>
          <w:tcPr>
            <w:tcW w:w="1666" w:type="dxa"/>
            <w:vMerge w:val="restart"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6603" w:type="dxa"/>
            <w:gridSpan w:val="6"/>
            <w:vMerge w:val="restart"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550" w:type="dxa"/>
            <w:vMerge w:val="restart"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555" w:type="dxa"/>
            <w:vMerge w:val="restart"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Денежные средства, находящиеся на счетах в банках</w:t>
            </w:r>
          </w:p>
        </w:tc>
        <w:tc>
          <w:tcPr>
            <w:tcW w:w="4563" w:type="dxa"/>
            <w:gridSpan w:val="3"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Участие в капитале коммерческих организаций</w:t>
            </w:r>
          </w:p>
        </w:tc>
      </w:tr>
      <w:tr w:rsidR="00BA6C2A" w:rsidRPr="00BA6C2A" w:rsidTr="00BA6C2A">
        <w:trPr>
          <w:trHeight w:val="510"/>
          <w:jc w:val="center"/>
        </w:trPr>
        <w:tc>
          <w:tcPr>
            <w:tcW w:w="503" w:type="dxa"/>
            <w:vMerge/>
            <w:hideMark/>
          </w:tcPr>
          <w:p w:rsidR="00BA6C2A" w:rsidRPr="00BA6C2A" w:rsidRDefault="00BA6C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5" w:type="dxa"/>
            <w:vMerge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6" w:type="dxa"/>
            <w:vMerge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03" w:type="dxa"/>
            <w:gridSpan w:val="6"/>
            <w:vMerge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0" w:type="dxa"/>
            <w:vMerge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Merge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8" w:type="dxa"/>
            <w:gridSpan w:val="2"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Ценные бумаги</w:t>
            </w:r>
          </w:p>
        </w:tc>
        <w:tc>
          <w:tcPr>
            <w:tcW w:w="1555" w:type="dxa"/>
            <w:vMerge w:val="restart"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Иное участие в коммерческих организациях</w:t>
            </w:r>
          </w:p>
        </w:tc>
      </w:tr>
      <w:tr w:rsidR="00BA6C2A" w:rsidRPr="00BA6C2A" w:rsidTr="00BA6C2A">
        <w:trPr>
          <w:trHeight w:val="510"/>
          <w:jc w:val="center"/>
        </w:trPr>
        <w:tc>
          <w:tcPr>
            <w:tcW w:w="503" w:type="dxa"/>
            <w:vMerge/>
            <w:hideMark/>
          </w:tcPr>
          <w:p w:rsidR="00BA6C2A" w:rsidRPr="00BA6C2A" w:rsidRDefault="00BA6C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5" w:type="dxa"/>
            <w:vMerge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6" w:type="dxa"/>
            <w:vMerge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03" w:type="dxa"/>
            <w:gridSpan w:val="6"/>
            <w:vMerge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0" w:type="dxa"/>
            <w:vMerge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Merge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Акции</w:t>
            </w:r>
          </w:p>
        </w:tc>
        <w:tc>
          <w:tcPr>
            <w:tcW w:w="1453" w:type="dxa"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ценные бумаги</w:t>
            </w:r>
          </w:p>
        </w:tc>
        <w:tc>
          <w:tcPr>
            <w:tcW w:w="1555" w:type="dxa"/>
            <w:vMerge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A6C2A" w:rsidRPr="00BA6C2A" w:rsidTr="00BA6C2A">
        <w:trPr>
          <w:trHeight w:val="780"/>
          <w:jc w:val="center"/>
        </w:trPr>
        <w:tc>
          <w:tcPr>
            <w:tcW w:w="503" w:type="dxa"/>
            <w:vMerge/>
            <w:hideMark/>
          </w:tcPr>
          <w:p w:rsidR="00BA6C2A" w:rsidRPr="00BA6C2A" w:rsidRDefault="00BA6C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5" w:type="dxa"/>
            <w:vMerge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6" w:type="dxa"/>
            <w:vMerge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Земельные участки (кв. м)</w:t>
            </w:r>
          </w:p>
        </w:tc>
        <w:tc>
          <w:tcPr>
            <w:tcW w:w="1257" w:type="dxa"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Жилые дома (кв. м)</w:t>
            </w:r>
          </w:p>
        </w:tc>
        <w:tc>
          <w:tcPr>
            <w:tcW w:w="1162" w:type="dxa"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Квартиры (кв. м)</w:t>
            </w:r>
          </w:p>
        </w:tc>
        <w:tc>
          <w:tcPr>
            <w:tcW w:w="682" w:type="dxa"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Дачи (кв. м)</w:t>
            </w:r>
          </w:p>
        </w:tc>
        <w:tc>
          <w:tcPr>
            <w:tcW w:w="915" w:type="dxa"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Гаражи (кв. м)</w:t>
            </w:r>
          </w:p>
        </w:tc>
        <w:tc>
          <w:tcPr>
            <w:tcW w:w="1330" w:type="dxa"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Иное недвижимое имущество (кв. м)</w:t>
            </w:r>
          </w:p>
        </w:tc>
        <w:tc>
          <w:tcPr>
            <w:tcW w:w="1550" w:type="dxa"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Вид, марка, модель, год выпуска</w:t>
            </w:r>
          </w:p>
        </w:tc>
        <w:tc>
          <w:tcPr>
            <w:tcW w:w="1555" w:type="dxa"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банка, остаток счета (руб.)</w:t>
            </w:r>
          </w:p>
        </w:tc>
        <w:tc>
          <w:tcPr>
            <w:tcW w:w="1555" w:type="dxa"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организации, адрес, количество акций, номинальная стоимость одной акции (руб.)</w:t>
            </w:r>
          </w:p>
        </w:tc>
        <w:tc>
          <w:tcPr>
            <w:tcW w:w="1453" w:type="dxa"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ценной бумаги, лицо, выпустившее ценную бумагу,  адрес,  кол-во ценных бумаг, общая стоимость (руб.)</w:t>
            </w:r>
          </w:p>
        </w:tc>
        <w:tc>
          <w:tcPr>
            <w:tcW w:w="1555" w:type="dxa"/>
            <w:hideMark/>
          </w:tcPr>
          <w:p w:rsidR="00BA6C2A" w:rsidRPr="00BA6C2A" w:rsidRDefault="00BA6C2A" w:rsidP="00BA6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организации, адрес, доля участия</w:t>
            </w:r>
          </w:p>
        </w:tc>
      </w:tr>
      <w:tr w:rsidR="00BA6C2A" w:rsidRPr="00BA6C2A" w:rsidTr="00BA6C2A">
        <w:trPr>
          <w:trHeight w:val="264"/>
          <w:jc w:val="center"/>
        </w:trPr>
        <w:tc>
          <w:tcPr>
            <w:tcW w:w="503" w:type="dxa"/>
            <w:noWrap/>
            <w:hideMark/>
          </w:tcPr>
          <w:p w:rsidR="00BA6C2A" w:rsidRPr="00BA6C2A" w:rsidRDefault="00BA6C2A" w:rsidP="00BA6C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5" w:type="dxa"/>
            <w:noWrap/>
            <w:hideMark/>
          </w:tcPr>
          <w:p w:rsidR="00BA6C2A" w:rsidRPr="00BA6C2A" w:rsidRDefault="00BA6C2A" w:rsidP="00BA6C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66" w:type="dxa"/>
            <w:noWrap/>
            <w:hideMark/>
          </w:tcPr>
          <w:p w:rsidR="00BA6C2A" w:rsidRPr="00BA6C2A" w:rsidRDefault="00BA6C2A" w:rsidP="00BA6C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57" w:type="dxa"/>
            <w:noWrap/>
            <w:hideMark/>
          </w:tcPr>
          <w:p w:rsidR="00BA6C2A" w:rsidRPr="00BA6C2A" w:rsidRDefault="00BA6C2A" w:rsidP="00BA6C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57" w:type="dxa"/>
            <w:noWrap/>
            <w:hideMark/>
          </w:tcPr>
          <w:p w:rsidR="00BA6C2A" w:rsidRPr="00BA6C2A" w:rsidRDefault="00BA6C2A" w:rsidP="00BA6C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62" w:type="dxa"/>
            <w:noWrap/>
            <w:hideMark/>
          </w:tcPr>
          <w:p w:rsidR="00BA6C2A" w:rsidRPr="00BA6C2A" w:rsidRDefault="00BA6C2A" w:rsidP="00BA6C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82" w:type="dxa"/>
            <w:noWrap/>
            <w:hideMark/>
          </w:tcPr>
          <w:p w:rsidR="00BA6C2A" w:rsidRPr="00BA6C2A" w:rsidRDefault="00BA6C2A" w:rsidP="00BA6C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15" w:type="dxa"/>
            <w:noWrap/>
            <w:hideMark/>
          </w:tcPr>
          <w:p w:rsidR="00BA6C2A" w:rsidRPr="00BA6C2A" w:rsidRDefault="00BA6C2A" w:rsidP="00BA6C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30" w:type="dxa"/>
            <w:noWrap/>
            <w:hideMark/>
          </w:tcPr>
          <w:p w:rsidR="00BA6C2A" w:rsidRPr="00BA6C2A" w:rsidRDefault="00BA6C2A" w:rsidP="00BA6C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50" w:type="dxa"/>
            <w:noWrap/>
            <w:hideMark/>
          </w:tcPr>
          <w:p w:rsidR="00BA6C2A" w:rsidRPr="00BA6C2A" w:rsidRDefault="00BA6C2A" w:rsidP="00BA6C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55" w:type="dxa"/>
            <w:noWrap/>
            <w:hideMark/>
          </w:tcPr>
          <w:p w:rsidR="00BA6C2A" w:rsidRPr="00BA6C2A" w:rsidRDefault="00BA6C2A" w:rsidP="00BA6C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5" w:type="dxa"/>
            <w:noWrap/>
            <w:hideMark/>
          </w:tcPr>
          <w:p w:rsidR="00BA6C2A" w:rsidRPr="00BA6C2A" w:rsidRDefault="00BA6C2A" w:rsidP="00BA6C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53" w:type="dxa"/>
            <w:noWrap/>
            <w:hideMark/>
          </w:tcPr>
          <w:p w:rsidR="00BA6C2A" w:rsidRPr="00BA6C2A" w:rsidRDefault="00BA6C2A" w:rsidP="00BA6C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5" w:type="dxa"/>
            <w:noWrap/>
            <w:hideMark/>
          </w:tcPr>
          <w:p w:rsidR="00BA6C2A" w:rsidRPr="00BA6C2A" w:rsidRDefault="00BA6C2A" w:rsidP="00BA6C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BA6C2A" w:rsidRPr="00BA6C2A" w:rsidTr="00BA6C2A">
        <w:trPr>
          <w:trHeight w:val="1104"/>
          <w:jc w:val="center"/>
        </w:trPr>
        <w:tc>
          <w:tcPr>
            <w:tcW w:w="503" w:type="dxa"/>
            <w:hideMark/>
          </w:tcPr>
          <w:p w:rsidR="00BA6C2A" w:rsidRPr="00BA6C2A" w:rsidRDefault="00BA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65" w:type="dxa"/>
            <w:hideMark/>
          </w:tcPr>
          <w:p w:rsidR="00BA6C2A" w:rsidRPr="00BA6C2A" w:rsidRDefault="00BA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6C2A">
              <w:rPr>
                <w:rFonts w:ascii="Times New Roman" w:hAnsi="Times New Roman" w:cs="Times New Roman"/>
                <w:sz w:val="20"/>
                <w:szCs w:val="20"/>
              </w:rPr>
              <w:t>Де</w:t>
            </w:r>
            <w:bookmarkStart w:id="0" w:name="_GoBack"/>
            <w:bookmarkEnd w:id="0"/>
            <w:r w:rsidRPr="00BA6C2A">
              <w:rPr>
                <w:rFonts w:ascii="Times New Roman" w:hAnsi="Times New Roman" w:cs="Times New Roman"/>
                <w:sz w:val="20"/>
                <w:szCs w:val="20"/>
              </w:rPr>
              <w:t>лимханов</w:t>
            </w:r>
            <w:proofErr w:type="spellEnd"/>
            <w:r w:rsidRPr="00BA6C2A">
              <w:rPr>
                <w:rFonts w:ascii="Times New Roman" w:hAnsi="Times New Roman" w:cs="Times New Roman"/>
                <w:sz w:val="20"/>
                <w:szCs w:val="20"/>
              </w:rPr>
              <w:t xml:space="preserve"> Адам Султанович</w:t>
            </w:r>
          </w:p>
        </w:tc>
        <w:tc>
          <w:tcPr>
            <w:tcW w:w="1666" w:type="dxa"/>
            <w:hideMark/>
          </w:tcPr>
          <w:p w:rsidR="00BA6C2A" w:rsidRPr="00BA6C2A" w:rsidRDefault="00BA6C2A" w:rsidP="00BA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sz w:val="20"/>
                <w:szCs w:val="20"/>
              </w:rPr>
              <w:t xml:space="preserve">1. Государственная Дума Федерального Собрания Российской Федерации; </w:t>
            </w:r>
            <w:r w:rsidRPr="00BA6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A6C2A">
              <w:rPr>
                <w:rFonts w:ascii="Times New Roman" w:hAnsi="Times New Roman" w:cs="Times New Roman"/>
                <w:sz w:val="20"/>
                <w:szCs w:val="20"/>
              </w:rPr>
              <w:br/>
              <w:t>Общая сумма доходов: 4735560,13 руб.</w:t>
            </w:r>
          </w:p>
        </w:tc>
        <w:tc>
          <w:tcPr>
            <w:tcW w:w="1257" w:type="dxa"/>
            <w:hideMark/>
          </w:tcPr>
          <w:p w:rsidR="00BA6C2A" w:rsidRPr="00BA6C2A" w:rsidRDefault="00BA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sz w:val="20"/>
                <w:szCs w:val="20"/>
              </w:rPr>
              <w:t>1. Чеченская Республика,  1446 кв.м.</w:t>
            </w:r>
          </w:p>
        </w:tc>
        <w:tc>
          <w:tcPr>
            <w:tcW w:w="1257" w:type="dxa"/>
            <w:hideMark/>
          </w:tcPr>
          <w:p w:rsidR="00BA6C2A" w:rsidRPr="00BA6C2A" w:rsidRDefault="00BA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sz w:val="20"/>
                <w:szCs w:val="20"/>
              </w:rPr>
              <w:t>1. Чеченская Республика,  250 кв.м.</w:t>
            </w:r>
          </w:p>
        </w:tc>
        <w:tc>
          <w:tcPr>
            <w:tcW w:w="1162" w:type="dxa"/>
            <w:hideMark/>
          </w:tcPr>
          <w:p w:rsidR="00BA6C2A" w:rsidRPr="00BA6C2A" w:rsidRDefault="00BA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2" w:type="dxa"/>
            <w:hideMark/>
          </w:tcPr>
          <w:p w:rsidR="00BA6C2A" w:rsidRPr="00BA6C2A" w:rsidRDefault="00BA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5" w:type="dxa"/>
            <w:hideMark/>
          </w:tcPr>
          <w:p w:rsidR="00BA6C2A" w:rsidRPr="00BA6C2A" w:rsidRDefault="00BA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hideMark/>
          </w:tcPr>
          <w:p w:rsidR="00BA6C2A" w:rsidRPr="00BA6C2A" w:rsidRDefault="00BA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hideMark/>
          </w:tcPr>
          <w:p w:rsidR="00BA6C2A" w:rsidRPr="00BA6C2A" w:rsidRDefault="00BA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5" w:type="dxa"/>
            <w:hideMark/>
          </w:tcPr>
          <w:p w:rsidR="00BA6C2A" w:rsidRPr="00BA6C2A" w:rsidRDefault="00BA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5" w:type="dxa"/>
            <w:hideMark/>
          </w:tcPr>
          <w:p w:rsidR="00BA6C2A" w:rsidRPr="00BA6C2A" w:rsidRDefault="00BA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3" w:type="dxa"/>
            <w:hideMark/>
          </w:tcPr>
          <w:p w:rsidR="00BA6C2A" w:rsidRPr="00BA6C2A" w:rsidRDefault="00BA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5" w:type="dxa"/>
            <w:hideMark/>
          </w:tcPr>
          <w:p w:rsidR="00BA6C2A" w:rsidRPr="00BA6C2A" w:rsidRDefault="00BA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BA6C2A" w:rsidRDefault="00BA6C2A"/>
    <w:p w:rsidR="00BA6C2A" w:rsidRDefault="00BA6C2A"/>
    <w:sectPr w:rsidR="00BA6C2A" w:rsidSect="00BA6C2A">
      <w:pgSz w:w="23811" w:h="16838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C2A"/>
    <w:rsid w:val="006C3817"/>
    <w:rsid w:val="00BA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1ECCD"/>
  <w15:chartTrackingRefBased/>
  <w15:docId w15:val="{943C5D99-F0FE-40BC-8C64-C443A112D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6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9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Мехти</dc:creator>
  <cp:keywords/>
  <dc:description/>
  <cp:lastModifiedBy>Мехти</cp:lastModifiedBy>
  <cp:revision>1</cp:revision>
  <dcterms:created xsi:type="dcterms:W3CDTF">2016-08-19T13:18:00Z</dcterms:created>
  <dcterms:modified xsi:type="dcterms:W3CDTF">2016-08-19T13:20:00Z</dcterms:modified>
</cp:coreProperties>
</file>