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w10="urn:schemas-microsoft-com:office:word" xmlns:w="http://schemas.openxmlformats.org/wordprocessingml/2006/main" xmlns:v="urn:schemas-microsoft-com:vml" xmlns:wne="http://schemas.microsoft.com/office/word/2006/wordml">
  <w:body>
    <w:tbl>
      <w:tblPr>
        <w:tblStyle w:val="TableStyle0"/>
        <w:tblLayout w:type="fixed"/>
        <w:tblW w:w="0" w:type="auto"/>
        <w:tblLook w:val="04A0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273"/>
        <w:gridCol w:w="735"/>
        <w:gridCol w:w="1181"/>
        <w:gridCol w:w="1037"/>
        <w:gridCol w:w="774"/>
        <w:gridCol w:w="1181"/>
        <w:gridCol w:w="1234"/>
        <w:gridCol w:w="1299"/>
        <w:gridCol w:w="1063"/>
        <w:gridCol w:w="853"/>
        <w:gridCol w:w="1129"/>
        <w:gridCol w:w="0"/>
      </w:tblGrid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СВЕДЕНИЯ</w:t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0"/>
            </w:pPr>
            <w:r>
              <w:t>о доходах, расходах, об имуществе и обязательствах имущественного характера муниципальных служащих, а также их супруг (супругов) и несовершеннолетних детей </w:t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за период с 1 января по 31 декабря 2 016 года</w:t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gridSpan w:val="2"/>
            <w:tcW w:w="253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vAlign w:val="top"/>
            <w:shd w:val="clear" w:color="FFFFFF" w:fill="auto"/>
            <w:pPr>
              <w:jc w:val="center"/>
            </w:pPr>
          </w:tcPr>
          <w:p>
            <w:pPr>
              <w:pStyle w:val="1CStyle6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Андреев Александр Петрович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главный специалист МКУ "Управление образования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91,7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ВАЗ 21074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413 916,75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Андреев Александр Петрович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главный специалист МКУ "Управление образования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Общая долевая 1/2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3 378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ВАЗ 21074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413 916,75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Андреев Александр Петрович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главный специалист МКУ "Управление образования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Общая долевая 1/2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2 028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ВАЗ 21074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413 916,75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2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3 378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69 371,78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2 028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69 371,78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91,7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69 371,78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3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91,7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3 378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2 028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4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Македонская Наталья Александровна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заместитель начальника МКУ "Управление образования Буинского муниципального района РТ"</w:t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1 000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57,4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485 055,78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4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Македонская Наталья Александровна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заместитель начальника МКУ "Управление образования Буинского муниципального района РТ"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1 000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730,32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485 055,78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5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Джили эмгранд 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497 640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5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57,4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Джили эмгранд 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497 640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5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730,32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Джили эмгранд 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497 640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6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1 000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57,4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6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1 000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730,32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7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1 000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730,32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7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1 000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57,4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gridSpan w:val="2"/>
            <w:tcW w:w="253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vAlign w:val="top"/>
            <w:shd w:val="clear" w:color="FFFFFF" w:fill="auto"/>
            <w:pPr>
              <w:jc w:val="center"/>
            </w:pPr>
          </w:tcPr>
          <w:p>
            <w:pPr>
              <w:pStyle w:val="1CStyle6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8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Ханбиков Ильгиз Фаридович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начальник МКУ "Управление образования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1 193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RENOULT LOGAN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679 795,46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Ханбиков Ильгиз Фаридович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начальник МКУ "Управление образования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85,4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RENOULT LOGAN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679 795,46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Ханбиков Ильгиз Фаридович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начальник МКУ "Управление образования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54,4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RENOULT LOGAN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679 795,46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9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54,4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1 193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322 422,58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9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85,4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1 193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322 422,58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10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54,4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1 193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10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54,4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85,4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11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54,4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85,4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54,4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1 193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rPr>
          <w:trHeight w:val="180" w:hRule="exact"/>
        </w:trPr>
        <w:tc>
          <w:tcPr>
            <w:gridSpan w:val="2"/>
            <w:tcW w:w="82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354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gridSpan w:val="17"/>
            <w:tcW w:w="16497" w:type="dxa"/>
            <w:vAlign w:val="bottom"/>
            <w:shd w:val="clear" w:color="FFFFFF" w:fill="auto"/>
            <w:pPr>
              <w:jc w:val="both"/>
            </w:pPr>
          </w:tcPr>
          <w:p>
            <w:pPr>
              <w:pStyle w:val="1CStyle20"/>
            </w:pPr>
            <w:r>
              <w:t>Прим. *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превышает общий доход лица, замещающего государственную должность Республики Татарстан (государственного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</w:body>
</w:document>
</file>

<file path=word/settings.xml><?xml version="1.0" encoding="utf-8"?>
<w:settings xmlns:o="urn:schemas-microsoft-com:office:office" xmlns:r="http://schemas.openxmlformats.org/officeDocument/2006/relationships" xmlns:v="urn:schemas-microsoft-com:vml" xmlns:w10="urn:schemas-microsoft-com:office:word" xmlns:w="http://schemas.openxmlformats.org/wordprocessingml/2006/main" xmlns:sl="http://schemas.openxmlformats.org/schemaLibrary/2006/main">
  <w:view w:val="web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paragraph" w:styleId="1CStyle-1">
    <w:name w:val="1CStyle-1"/>
    <w:basedOn w:val="Normal"/>
    <w:pPr>
      <w:jc w:val="center"/>
      <w:rPr>
        <w:rFonts w:ascii="Arial" w:hAnsi="Arial"/>
        <w:b/>
        <w:sz w:val="24"/>
      </w:rPr>
    </w:pPr>
  </w:style>
  <w:style w:type="paragraph" w:styleId="1CStyle6">
    <w:name w:val="1CStyle6"/>
    <w:basedOn w:val="Normal"/>
    <w:pPr>
      <w:jc w:val="center"/>
      <w:rPr/>
    </w:pPr>
  </w:style>
  <w:style w:type="paragraph" w:styleId="1CStyle20">
    <w:name w:val="1CStyle20"/>
    <w:basedOn w:val="Normal"/>
    <w:pPr>
      <w:wordWrap w:val="1"/>
      <w:jc w:val="both"/>
      <w:rPr/>
    </w:pPr>
  </w:style>
  <w:style w:type="paragraph" w:styleId="1CStyle0">
    <w:name w:val="1CStyle0"/>
    <w:basedOn w:val="Normal"/>
    <w:pPr>
      <w:wordWrap w:val="1"/>
      <w:jc w:val="center"/>
      <w:rPr>
        <w:rFonts w:ascii="Arial" w:hAnsi="Arial"/>
        <w:b/>
        <w:sz w:val="24"/>
      </w:rPr>
    </w:pPr>
  </w:style>
  <w:style w:type="paragraph" w:styleId="1CStyle18">
    <w:name w:val="1CStyle18"/>
    <w:basedOn w:val="Normal"/>
    <w:pPr>
      <w:wordWrap w:val="1"/>
      <w:jc w:val="center"/>
      <w:rPr/>
    </w:pPr>
  </w:style>
  <w:style w:type="paragraph" w:styleId="1CStyle9">
    <w:name w:val="1CStyle9"/>
    <w:basedOn w:val="Normal"/>
    <w:pPr>
      <w:wordWrap w:val="1"/>
      <w:jc w:val="center"/>
      <w:rPr/>
    </w:pPr>
  </w:style>
  <w:style w:type="paragraph" w:styleId="1CStyle8">
    <w:name w:val="1CStyle8"/>
    <w:basedOn w:val="Normal"/>
    <w:pPr>
      <w:wordWrap w:val="1"/>
      <w:jc w:val="center"/>
      <w:rPr/>
    </w:pPr>
  </w:style>
  <w:style w:type="paragraph" w:styleId="1CStyle10">
    <w:name w:val="1CStyle10"/>
    <w:basedOn w:val="Normal"/>
    <w:pPr>
      <w:wordWrap w:val="1"/>
      <w:jc w:val="center"/>
      <w:rPr/>
    </w:pPr>
  </w:style>
  <w:style w:type="paragraph" w:styleId="1CStyle14">
    <w:name w:val="1CStyle14"/>
    <w:basedOn w:val="Normal"/>
    <w:pPr>
      <w:wordWrap w:val="1"/>
      <w:jc w:val="center"/>
      <w:rPr/>
    </w:pPr>
  </w:style>
  <w:style w:type="paragraph" w:styleId="1CStyle13">
    <w:name w:val="1CStyle13"/>
    <w:basedOn w:val="Normal"/>
    <w:pPr>
      <w:wordWrap w:val="1"/>
      <w:jc w:val="center"/>
      <w:rPr/>
    </w:pPr>
  </w:style>
  <w:style w:type="paragraph" w:styleId="1CStyle15">
    <w:name w:val="1CStyle15"/>
    <w:basedOn w:val="Normal"/>
    <w:pPr>
      <w:wordWrap w:val="1"/>
      <w:jc w:val="center"/>
      <w:rPr/>
    </w:pPr>
  </w:style>
  <w:style w:type="paragraph" w:styleId="1CStyle11">
    <w:name w:val="1CStyle11"/>
    <w:basedOn w:val="Normal"/>
    <w:pPr>
      <w:wordWrap w:val="1"/>
      <w:jc w:val="center"/>
      <w:rPr/>
    </w:pPr>
  </w:style>
  <w:style w:type="paragraph" w:styleId="1CStyle5">
    <w:name w:val="1CStyle5"/>
    <w:basedOn w:val="Normal"/>
    <w:pPr>
      <w:wordWrap w:val="1"/>
      <w:jc w:val="center"/>
      <w:rPr/>
    </w:pPr>
  </w:style>
  <w:style w:type="paragraph" w:styleId="1CStyle12">
    <w:name w:val="1CStyle12"/>
    <w:basedOn w:val="Normal"/>
    <w:pPr>
      <w:wordWrap w:val="1"/>
      <w:jc w:val="right"/>
      <w:rPr/>
    </w:pPr>
  </w:style>
  <w:style w:type="paragraph" w:styleId="1CStyle2">
    <w:name w:val="1CStyle2"/>
    <w:basedOn w:val="Normal"/>
    <w:pPr>
      <w:wordWrap w:val="1"/>
      <w:jc w:val="center"/>
      <w:rPr/>
    </w:pPr>
  </w:style>
  <w:style w:type="paragraph" w:styleId="1CStyle7">
    <w:name w:val="1CStyle7"/>
    <w:basedOn w:val="Normal"/>
    <w:pPr>
      <w:wordWrap w:val="1"/>
      <w:jc w:val="right"/>
      <w:rPr/>
    </w:pPr>
  </w:style>
  <w:style w:type="paragraph" w:styleId="1CStyle1">
    <w:name w:val="1CStyle1"/>
    <w:basedOn w:val="Normal"/>
    <w:pPr>
      <w:wordWrap w:val="1"/>
      <w:jc w:val="center"/>
      <w:rPr/>
    </w:pPr>
  </w:style>
  <w:style w:type="paragraph" w:styleId="1CStyle19">
    <w:name w:val="1CStyle19"/>
    <w:basedOn w:val="Normal"/>
    <w:pPr>
      <w:wordWrap w:val="1"/>
      <w:jc w:val="right"/>
      <w:rPr/>
    </w:pPr>
  </w:style>
  <w:style w:type="paragraph" w:styleId="1CStyle4">
    <w:name w:val="1CStyle4"/>
    <w:basedOn w:val="Normal"/>
    <w:pPr>
      <w:wordWrap w:val="1"/>
      <w:jc w:val="center"/>
      <w:rPr/>
    </w:pPr>
  </w:style>
  <w:style w:type="paragraph" w:styleId="1CStyle3">
    <w:name w:val="1CStyle3"/>
    <w:basedOn w:val="Normal"/>
    <w:pPr>
      <w:wordWrap w:val="1"/>
      <w:jc w:val="center"/>
      <w:rPr/>
    </w:pPr>
  </w:style>
  <w:style w:type="paragraph" w:styleId="1CStyle16">
    <w:name w:val="1CStyle16"/>
    <w:basedOn w:val="Normal"/>
    <w:pPr>
      <w:wordWrap w:val="1"/>
      <w:jc w:val="center"/>
      <w:rPr/>
    </w:pPr>
  </w:style>
  <w:style w:type="paragraph" w:styleId="1CStyle17">
    <w:name w:val="1CStyle17"/>
    <w:basedOn w:val="Normal"/>
    <w:pPr>
      <w:wordWrap w:val="1"/>
      <w:jc w:val="right"/>
      <w:rPr/>
    </w:p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