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8349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B3696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B3696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15C39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81933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33" w:rsidRDefault="00781933" w:rsidP="00176816">
            <w:pPr>
              <w:pStyle w:val="ConsPlusCell"/>
              <w:numPr>
                <w:ilvl w:val="0"/>
                <w:numId w:val="1"/>
              </w:num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Дьяченко Марина </w:t>
            </w:r>
          </w:p>
          <w:p w:rsidR="00781933" w:rsidRPr="007C6EE6" w:rsidRDefault="00781933" w:rsidP="001768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Александровна</w:t>
            </w:r>
            <w:r w:rsidRPr="007C6EE6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33" w:rsidRPr="007C6EE6" w:rsidRDefault="00781933" w:rsidP="001768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МКУ «ЦБУО Лени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ского района»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33" w:rsidRPr="00B2115E" w:rsidRDefault="002065CC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642,27</w:t>
            </w:r>
            <w:bookmarkStart w:id="0" w:name="_GoBack"/>
            <w:bookmarkEnd w:id="0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33" w:rsidRDefault="00781933" w:rsidP="00176816">
            <w:pPr>
              <w:pStyle w:val="ConsPlusCell"/>
              <w:numPr>
                <w:ilvl w:val="0"/>
                <w:numId w:val="2"/>
              </w:num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 (дачный)</w:t>
            </w:r>
          </w:p>
          <w:p w:rsidR="00781933" w:rsidRDefault="00781933" w:rsidP="00176816">
            <w:pPr>
              <w:pStyle w:val="ConsPlusCell"/>
              <w:numPr>
                <w:ilvl w:val="0"/>
                <w:numId w:val="2"/>
              </w:num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81933" w:rsidRPr="007C6EE6" w:rsidRDefault="00781933" w:rsidP="00176816">
            <w:pPr>
              <w:pStyle w:val="ConsPlusCell"/>
              <w:ind w:left="30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33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611,00</w:t>
            </w:r>
          </w:p>
          <w:p w:rsidR="00781933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781933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781933" w:rsidRPr="007C6EE6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33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81933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781933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781933" w:rsidRPr="007C6EE6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33" w:rsidRPr="007C6EE6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33" w:rsidRPr="007C6EE6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33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781933" w:rsidRPr="007C6EE6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33" w:rsidRPr="007C6EE6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81933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33" w:rsidRPr="00132790" w:rsidRDefault="00781933" w:rsidP="00862F82">
            <w:pPr>
              <w:pStyle w:val="ConsPlusCell"/>
              <w:ind w:left="-57" w:right="-57"/>
            </w:pPr>
            <w:r w:rsidRPr="007C6EE6">
              <w:rPr>
                <w:sz w:val="22"/>
                <w:szCs w:val="22"/>
              </w:rPr>
              <w:t xml:space="preserve">2. </w:t>
            </w:r>
            <w:r w:rsidR="00862F8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33" w:rsidRPr="007C6EE6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33" w:rsidRPr="0018349E" w:rsidRDefault="002065CC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33" w:rsidRDefault="00781933" w:rsidP="00781933">
            <w:pPr>
              <w:rPr>
                <w:sz w:val="22"/>
              </w:rPr>
            </w:pPr>
            <w:r>
              <w:rPr>
                <w:sz w:val="22"/>
              </w:rPr>
              <w:t xml:space="preserve">1. квартира </w:t>
            </w:r>
          </w:p>
          <w:p w:rsidR="00781933" w:rsidRDefault="00781933" w:rsidP="00781933">
            <w:pPr>
              <w:rPr>
                <w:sz w:val="22"/>
              </w:rPr>
            </w:pPr>
            <w:r>
              <w:rPr>
                <w:sz w:val="22"/>
              </w:rPr>
              <w:t xml:space="preserve">    (</w:t>
            </w:r>
            <w:r w:rsidRPr="00024311">
              <w:rPr>
                <w:sz w:val="22"/>
              </w:rPr>
              <w:t>1/3 доли</w:t>
            </w:r>
            <w:r>
              <w:rPr>
                <w:sz w:val="22"/>
              </w:rPr>
              <w:t>)</w:t>
            </w:r>
          </w:p>
          <w:p w:rsidR="00781933" w:rsidRDefault="00781933" w:rsidP="00781933">
            <w:pPr>
              <w:pStyle w:val="a3"/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781933" w:rsidRPr="00781933" w:rsidRDefault="00781933" w:rsidP="00781933">
            <w:pPr>
              <w:ind w:left="-57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Pr="00781933">
              <w:rPr>
                <w:sz w:val="22"/>
              </w:rPr>
              <w:t>(1/12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33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  <w:p w:rsidR="00781933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781933" w:rsidRPr="007C6EE6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33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81933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781933" w:rsidRPr="007C6EE6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33" w:rsidRPr="007C6EE6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33" w:rsidRPr="007C6EE6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33" w:rsidRPr="007C6EE6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933" w:rsidRPr="007C6EE6" w:rsidRDefault="00781933" w:rsidP="0017681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B3FAC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781933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781933" w:rsidRDefault="00781933" w:rsidP="00B3696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81933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452" w:rsidRPr="007F4CEC" w:rsidRDefault="00F3345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33452" w:rsidRPr="007F4CEC" w:rsidRDefault="00F3345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452" w:rsidRPr="007F4CEC" w:rsidRDefault="00F3345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33452" w:rsidRPr="007F4CEC" w:rsidRDefault="00F3345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82C01"/>
    <w:multiLevelType w:val="hybridMultilevel"/>
    <w:tmpl w:val="33E43AB4"/>
    <w:lvl w:ilvl="0" w:tplc="F14A45D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B130D05"/>
    <w:multiLevelType w:val="hybridMultilevel"/>
    <w:tmpl w:val="78444C8E"/>
    <w:lvl w:ilvl="0" w:tplc="C5166E3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3CEC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57A3F"/>
    <w:rsid w:val="00173EFC"/>
    <w:rsid w:val="00180889"/>
    <w:rsid w:val="0018349E"/>
    <w:rsid w:val="001C0888"/>
    <w:rsid w:val="001F718F"/>
    <w:rsid w:val="00201C10"/>
    <w:rsid w:val="002065CC"/>
    <w:rsid w:val="00215C39"/>
    <w:rsid w:val="00217DDF"/>
    <w:rsid w:val="002330C3"/>
    <w:rsid w:val="00260CE0"/>
    <w:rsid w:val="0026450E"/>
    <w:rsid w:val="00271F2D"/>
    <w:rsid w:val="002866E1"/>
    <w:rsid w:val="002C79AF"/>
    <w:rsid w:val="002D0BDF"/>
    <w:rsid w:val="002E0F9A"/>
    <w:rsid w:val="002E6D52"/>
    <w:rsid w:val="00302C4A"/>
    <w:rsid w:val="00307C4F"/>
    <w:rsid w:val="00354D3E"/>
    <w:rsid w:val="00391F40"/>
    <w:rsid w:val="003B2697"/>
    <w:rsid w:val="003B3FAC"/>
    <w:rsid w:val="003D5750"/>
    <w:rsid w:val="004040E2"/>
    <w:rsid w:val="00414D43"/>
    <w:rsid w:val="00415FC8"/>
    <w:rsid w:val="004359D4"/>
    <w:rsid w:val="00443D51"/>
    <w:rsid w:val="0046341B"/>
    <w:rsid w:val="004A4E5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8786E"/>
    <w:rsid w:val="00693A2F"/>
    <w:rsid w:val="006B7919"/>
    <w:rsid w:val="006D1C96"/>
    <w:rsid w:val="006D1F9A"/>
    <w:rsid w:val="006E7C84"/>
    <w:rsid w:val="00715A92"/>
    <w:rsid w:val="00723C21"/>
    <w:rsid w:val="00735B81"/>
    <w:rsid w:val="00741BAC"/>
    <w:rsid w:val="00767A7F"/>
    <w:rsid w:val="00781522"/>
    <w:rsid w:val="00781933"/>
    <w:rsid w:val="007A13F0"/>
    <w:rsid w:val="007A5019"/>
    <w:rsid w:val="007B396F"/>
    <w:rsid w:val="007B3F9C"/>
    <w:rsid w:val="007C6EE6"/>
    <w:rsid w:val="007C7E2A"/>
    <w:rsid w:val="007D07A6"/>
    <w:rsid w:val="007D3117"/>
    <w:rsid w:val="007E45B0"/>
    <w:rsid w:val="008042A8"/>
    <w:rsid w:val="00825E1E"/>
    <w:rsid w:val="00825E93"/>
    <w:rsid w:val="00827630"/>
    <w:rsid w:val="00830BF4"/>
    <w:rsid w:val="0083540B"/>
    <w:rsid w:val="00851FCC"/>
    <w:rsid w:val="0085536A"/>
    <w:rsid w:val="00862F82"/>
    <w:rsid w:val="00871A10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E0A88"/>
    <w:rsid w:val="00B36967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2212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31D9A"/>
    <w:rsid w:val="00F33452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02C4A8-DE42-47E2-93FB-CBDB5E4FBC3D}"/>
</file>

<file path=customXml/itemProps2.xml><?xml version="1.0" encoding="utf-8"?>
<ds:datastoreItem xmlns:ds="http://schemas.openxmlformats.org/officeDocument/2006/customXml" ds:itemID="{542EA822-2783-4E90-B16E-D1EC16A0C384}"/>
</file>

<file path=customXml/itemProps3.xml><?xml version="1.0" encoding="utf-8"?>
<ds:datastoreItem xmlns:ds="http://schemas.openxmlformats.org/officeDocument/2006/customXml" ds:itemID="{5097660F-482E-4099-A9CD-3FFA94D7EB85}"/>
</file>

<file path=customXml/itemProps4.xml><?xml version="1.0" encoding="utf-8"?>
<ds:datastoreItem xmlns:ds="http://schemas.openxmlformats.org/officeDocument/2006/customXml" ds:itemID="{43DD70DD-7B76-40DC-879C-6DE48D4EF1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24</cp:revision>
  <cp:lastPrinted>2017-03-13T02:40:00Z</cp:lastPrinted>
  <dcterms:created xsi:type="dcterms:W3CDTF">2013-08-23T05:18:00Z</dcterms:created>
  <dcterms:modified xsi:type="dcterms:W3CDTF">2017-03-16T04:20:00Z</dcterms:modified>
</cp:coreProperties>
</file>