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5C6" w:rsidRPr="00A845C6" w:rsidRDefault="00A845C6" w:rsidP="00A845C6">
      <w:pPr>
        <w:shd w:val="clear" w:color="auto" w:fill="FFFFFF"/>
        <w:spacing w:after="120" w:line="330" w:lineRule="atLeast"/>
        <w:textAlignment w:val="baseline"/>
        <w:outlineLvl w:val="1"/>
        <w:rPr>
          <w:rFonts w:ascii="Calibri" w:eastAsia="Times New Roman" w:hAnsi="Calibri" w:cs="Calibri"/>
          <w:b/>
          <w:bCs/>
          <w:color w:val="212629"/>
          <w:sz w:val="48"/>
          <w:szCs w:val="48"/>
          <w:lang w:eastAsia="ru-RU"/>
        </w:rPr>
      </w:pPr>
      <w:r w:rsidRPr="00A845C6">
        <w:rPr>
          <w:rFonts w:ascii="Calibri" w:eastAsia="Times New Roman" w:hAnsi="Calibri" w:cs="Calibri"/>
          <w:b/>
          <w:bCs/>
          <w:color w:val="212629"/>
          <w:sz w:val="48"/>
          <w:szCs w:val="48"/>
          <w:lang w:eastAsia="ru-RU"/>
        </w:rPr>
        <w:t>Информация о среднемесячной заработной плате руководителя</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b/>
          <w:bCs/>
          <w:color w:val="000000"/>
          <w:sz w:val="24"/>
          <w:szCs w:val="24"/>
          <w:bdr w:val="none" w:sz="0" w:space="0" w:color="auto" w:frame="1"/>
          <w:lang w:eastAsia="ru-RU"/>
        </w:rPr>
        <w:t>Информация о среднемесячной заработной плате директора</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b/>
          <w:bCs/>
          <w:color w:val="000000"/>
          <w:sz w:val="24"/>
          <w:szCs w:val="24"/>
          <w:bdr w:val="none" w:sz="0" w:space="0" w:color="auto" w:frame="1"/>
          <w:lang w:eastAsia="ru-RU"/>
        </w:rPr>
        <w:t> ФБУ «ДальНИИЛХ», заместителей и главного бухгалтера в 2019 году</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color w:val="000000"/>
          <w:sz w:val="24"/>
          <w:szCs w:val="24"/>
          <w:bdr w:val="none" w:sz="0" w:space="0" w:color="auto" w:frame="1"/>
          <w:lang w:eastAsia="ru-RU"/>
        </w:rPr>
        <w:t xml:space="preserve">Информация составлена в соответствии со статьей 349.5 Трудового кодекса Российской Федерации и во исполнение постановления Правительства Российской Федерации от 28 декабря 2016 года № 1521 «Об утверждении правил размещения информации </w:t>
      </w:r>
      <w:proofErr w:type="gramStart"/>
      <w:r w:rsidRPr="00A845C6">
        <w:rPr>
          <w:rFonts w:ascii="inherit" w:eastAsia="Times New Roman" w:hAnsi="inherit" w:cs="Calibri"/>
          <w:color w:val="000000"/>
          <w:sz w:val="24"/>
          <w:szCs w:val="24"/>
          <w:bdr w:val="none" w:sz="0" w:space="0" w:color="auto" w:frame="1"/>
          <w:lang w:eastAsia="ru-RU"/>
        </w:rPr>
        <w:t>о  среднемесячной</w:t>
      </w:r>
      <w:proofErr w:type="gramEnd"/>
      <w:r w:rsidRPr="00A845C6">
        <w:rPr>
          <w:rFonts w:ascii="inherit" w:eastAsia="Times New Roman" w:hAnsi="inherit" w:cs="Calibri"/>
          <w:color w:val="000000"/>
          <w:sz w:val="24"/>
          <w:szCs w:val="24"/>
          <w:bdr w:val="none" w:sz="0" w:space="0" w:color="auto" w:frame="1"/>
          <w:lang w:eastAsia="ru-RU"/>
        </w:rPr>
        <w:t xml:space="preserve"> заработной плате руководителей, их заместителей и главных бухгалтеров государственных внебюджетных фондов Российской Федерации, федеральных государственных учреждений и федеральных государственных унитарных предприятий».</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color w:val="000000"/>
          <w:sz w:val="24"/>
          <w:szCs w:val="24"/>
          <w:bdr w:val="none" w:sz="0" w:space="0" w:color="auto" w:frame="1"/>
          <w:lang w:eastAsia="ru-RU"/>
        </w:rPr>
        <w:t>В период с 01.01.2019 г. по 31.12.2019 г. фактически начисленный заработок исполняющего обязанности директора – заместителя директора по научной работе Федерального бюджетного учреждени</w:t>
      </w:r>
      <w:bookmarkStart w:id="0" w:name="_GoBack"/>
      <w:bookmarkEnd w:id="0"/>
      <w:r w:rsidRPr="00A845C6">
        <w:rPr>
          <w:rFonts w:ascii="inherit" w:eastAsia="Times New Roman" w:hAnsi="inherit" w:cs="Calibri"/>
          <w:color w:val="000000"/>
          <w:sz w:val="24"/>
          <w:szCs w:val="24"/>
          <w:bdr w:val="none" w:sz="0" w:space="0" w:color="auto" w:frame="1"/>
          <w:lang w:eastAsia="ru-RU"/>
        </w:rPr>
        <w:t>я «Дальневосточный научно-исследовательский институт лесного хозяйства» Алексеенко Александра Юрьевича составил 848581 рубль 90 копеек. Среднемесячная заработная плата, исчисленная за 2019 г., составила 70715 руб. 16 коп. (семьдесят тысяч семьсот пятнадцать рублей 16 копеек).</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color w:val="000000"/>
          <w:sz w:val="24"/>
          <w:szCs w:val="24"/>
          <w:bdr w:val="none" w:sz="0" w:space="0" w:color="auto" w:frame="1"/>
          <w:lang w:eastAsia="ru-RU"/>
        </w:rPr>
        <w:t>В период с 01.01.2019 г. по 31.12.2019 г. фактически начисленный заработок заместителя директора по финансово-экономической работе Федерального бюджетного учреждения «Дальневосточный научно-исследовательский институт лесного хозяйства» Громыко Сергея Анатольевича составил 1561852 рубля 41 копейка. Среднемесячная заработная плата, исчисленная за 2019 г., составила 130154 руб. 37 коп. (сто тридцать тысяч сто пятьдесят четыре рубля 37 копеек).</w:t>
      </w:r>
    </w:p>
    <w:p w:rsidR="00A845C6" w:rsidRPr="00A845C6" w:rsidRDefault="00A845C6" w:rsidP="00A845C6">
      <w:pPr>
        <w:shd w:val="clear" w:color="auto" w:fill="FFFFFF"/>
        <w:spacing w:after="0" w:line="300" w:lineRule="atLeast"/>
        <w:jc w:val="both"/>
        <w:textAlignment w:val="baseline"/>
        <w:rPr>
          <w:rFonts w:ascii="inherit" w:eastAsia="Times New Roman" w:hAnsi="inherit" w:cs="Calibri"/>
          <w:color w:val="857E7E"/>
          <w:sz w:val="24"/>
          <w:szCs w:val="24"/>
          <w:lang w:eastAsia="ru-RU"/>
        </w:rPr>
      </w:pPr>
      <w:r w:rsidRPr="00A845C6">
        <w:rPr>
          <w:rFonts w:ascii="inherit" w:eastAsia="Times New Roman" w:hAnsi="inherit" w:cs="Calibri"/>
          <w:color w:val="000000"/>
          <w:sz w:val="24"/>
          <w:szCs w:val="24"/>
          <w:bdr w:val="none" w:sz="0" w:space="0" w:color="auto" w:frame="1"/>
          <w:lang w:eastAsia="ru-RU"/>
        </w:rPr>
        <w:t>В период с 01.01.2019 г. по 31.12.2019 г. фактически начисленный заработок главного бухгалтера Федерального бюджетного учреждения «Дальневосточный научно- исследовательский институт лесного хозяйства» Заровкиной Ольги Михайловны составил 1223415 рублей 24 копейки. Среднемесячная заработная плата, исчисленная за 2019 г., составила 101951 руб. 27 коп. (сто одна тысяча девятьсот пятьдесят один рубль 27 копеек).</w:t>
      </w:r>
    </w:p>
    <w:p w:rsidR="00E44FDE" w:rsidRDefault="00E44FDE"/>
    <w:sectPr w:rsidR="00E44F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5C6"/>
    <w:rsid w:val="00A845C6"/>
    <w:rsid w:val="00E44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16554-ED3C-4413-BF98-76DA0D5E8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A845C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845C6"/>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A845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45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77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2020-04-23T11:09:00Z</dcterms:created>
  <dcterms:modified xsi:type="dcterms:W3CDTF">2020-04-23T11:09:00Z</dcterms:modified>
</cp:coreProperties>
</file>