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4512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Щукина Андрея Евгеньевича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4738F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4738FF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9A2FD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9A2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738FF" w:rsidP="0084109F">
            <w:pPr>
              <w:pStyle w:val="ConsPlusCell"/>
            </w:pPr>
            <w:r>
              <w:t>2</w:t>
            </w:r>
            <w:r w:rsidR="009A2FD8">
              <w:t xml:space="preserve"> </w:t>
            </w:r>
            <w:r>
              <w:t>033</w:t>
            </w:r>
            <w:r w:rsidR="009A2FD8">
              <w:t xml:space="preserve"> </w:t>
            </w:r>
            <w:r>
              <w:t>273,58</w:t>
            </w:r>
          </w:p>
        </w:tc>
      </w:tr>
      <w:tr w:rsidR="00121115" w:rsidRPr="009F17D5" w:rsidTr="009A2FD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3B58A8" w:rsidRDefault="004738FF" w:rsidP="0084109F">
            <w:pPr>
              <w:pStyle w:val="ConsPlusCell"/>
            </w:pPr>
            <w:r>
              <w:t>88</w:t>
            </w:r>
            <w:r w:rsidR="009A2FD8">
              <w:t xml:space="preserve"> </w:t>
            </w:r>
            <w:r>
              <w:t>893,15</w:t>
            </w:r>
          </w:p>
          <w:p w:rsidR="009A2FD8" w:rsidRPr="009F17D5" w:rsidRDefault="009A2FD8" w:rsidP="0084109F">
            <w:pPr>
              <w:pStyle w:val="ConsPlusCell"/>
            </w:pPr>
            <w:r>
              <w:t>119 625,0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64B1C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9A2FD8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9A2FD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9A2FD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9A2FD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CC6ECC" w:rsidRPr="009F17D5" w:rsidRDefault="00CC6ECC" w:rsidP="0084109F">
            <w:pPr>
              <w:pStyle w:val="ConsPlusCell"/>
            </w:pPr>
          </w:p>
        </w:tc>
        <w:tc>
          <w:tcPr>
            <w:tcW w:w="1984" w:type="dxa"/>
          </w:tcPr>
          <w:p w:rsidR="00460D92" w:rsidRPr="009F17D5" w:rsidRDefault="00460D92" w:rsidP="0084109F">
            <w:pPr>
              <w:pStyle w:val="ConsPlusCell"/>
            </w:pPr>
          </w:p>
        </w:tc>
        <w:tc>
          <w:tcPr>
            <w:tcW w:w="1985" w:type="dxa"/>
          </w:tcPr>
          <w:p w:rsidR="00CC6ECC" w:rsidRPr="009F17D5" w:rsidRDefault="00CC6ECC" w:rsidP="004738FF">
            <w:pPr>
              <w:pStyle w:val="ConsPlusCell"/>
            </w:pPr>
          </w:p>
        </w:tc>
      </w:tr>
      <w:tr w:rsidR="00121115" w:rsidRPr="009F17D5" w:rsidTr="009A2FD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9A2FD8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9A2FD8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2E5DC0">
            <w:pPr>
              <w:pStyle w:val="ConsPlusCell"/>
            </w:pPr>
            <w:r w:rsidRPr="009F17D5">
              <w:t>Автомобили легковые:</w:t>
            </w:r>
          </w:p>
          <w:p w:rsidR="00246276" w:rsidRPr="009A2FD8" w:rsidRDefault="009A2FD8" w:rsidP="002E5DC0">
            <w:pPr>
              <w:pStyle w:val="ConsPlusCell"/>
              <w:rPr>
                <w:i/>
              </w:rPr>
            </w:pPr>
            <w:proofErr w:type="spellStart"/>
            <w:r w:rsidRPr="009A2FD8">
              <w:rPr>
                <w:rStyle w:val="a6"/>
                <w:i w:val="0"/>
              </w:rPr>
              <w:t>Nissan</w:t>
            </w:r>
            <w:proofErr w:type="spellEnd"/>
            <w:r w:rsidRPr="009A2FD8">
              <w:rPr>
                <w:rStyle w:val="a6"/>
                <w:i w:val="0"/>
              </w:rPr>
              <w:t xml:space="preserve"> </w:t>
            </w:r>
            <w:proofErr w:type="spellStart"/>
            <w:r w:rsidRPr="009A2FD8">
              <w:rPr>
                <w:rStyle w:val="a6"/>
                <w:i w:val="0"/>
              </w:rPr>
              <w:t>Murano</w:t>
            </w:r>
            <w:bookmarkStart w:id="0" w:name="_GoBack"/>
            <w:bookmarkEnd w:id="0"/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246276" w:rsidP="0084109F">
            <w:pPr>
              <w:pStyle w:val="ConsPlusCell"/>
            </w:pPr>
            <w:r>
              <w:t>Щукин А.Е.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512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276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5DC0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58A8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0D92"/>
    <w:rsid w:val="004613A8"/>
    <w:rsid w:val="00466E06"/>
    <w:rsid w:val="00470588"/>
    <w:rsid w:val="004738FF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84FAE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57D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2F7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2FD8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4D80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C6ECC"/>
    <w:rsid w:val="00CE4F76"/>
    <w:rsid w:val="00CF08DC"/>
    <w:rsid w:val="00CF1AA0"/>
    <w:rsid w:val="00CF2BB3"/>
    <w:rsid w:val="00CF6552"/>
    <w:rsid w:val="00D10498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4302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C668A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9A2FD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B1D91-EA05-4B08-8261-D9B09960A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2014-04-09T11:22:00Z</cp:lastPrinted>
  <dcterms:created xsi:type="dcterms:W3CDTF">2013-04-12T09:38:00Z</dcterms:created>
  <dcterms:modified xsi:type="dcterms:W3CDTF">2014-04-09T11:23:00Z</dcterms:modified>
</cp:coreProperties>
</file>