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2A3E3D">
        <w:rPr>
          <w:b/>
        </w:rPr>
        <w:t>1</w:t>
      </w:r>
      <w:r w:rsidR="005D034A">
        <w:rPr>
          <w:b/>
        </w:rPr>
        <w:t>2</w:t>
      </w:r>
    </w:p>
    <w:p w:rsidR="00221133" w:rsidRDefault="00221133" w:rsidP="00985754">
      <w:pPr>
        <w:jc w:val="center"/>
        <w:rPr>
          <w:b/>
          <w:sz w:val="30"/>
        </w:rPr>
      </w:pPr>
    </w:p>
    <w:p w:rsidR="005D034A" w:rsidRPr="005D034A" w:rsidRDefault="005D034A" w:rsidP="005D034A">
      <w:pPr>
        <w:pStyle w:val="Standard"/>
        <w:spacing w:line="288" w:lineRule="auto"/>
        <w:jc w:val="center"/>
        <w:rPr>
          <w:lang w:val="ru-RU"/>
        </w:rPr>
      </w:pPr>
      <w:r w:rsidRPr="005D034A">
        <w:rPr>
          <w:rStyle w:val="StrongEmphasis"/>
          <w:rFonts w:cs="Times New Roman"/>
          <w:sz w:val="32"/>
          <w:szCs w:val="32"/>
          <w:lang w:val="ru-RU"/>
        </w:rPr>
        <w:t>АМЕРЕВ ЮРИЙ МИХАЙЛОВИЧ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rFonts w:cs="Times New Roman"/>
          <w:b w:val="0"/>
          <w:sz w:val="28"/>
          <w:szCs w:val="28"/>
          <w:lang w:val="ru-RU"/>
        </w:rPr>
        <w:t xml:space="preserve">Родился 26 октября 1964 года в селе Знаменка </w:t>
      </w:r>
      <w:proofErr w:type="spellStart"/>
      <w:r w:rsidRPr="005D034A">
        <w:rPr>
          <w:rStyle w:val="StrongEmphasis"/>
          <w:rFonts w:cs="Times New Roman"/>
          <w:b w:val="0"/>
          <w:sz w:val="28"/>
          <w:szCs w:val="28"/>
          <w:lang w:val="ru-RU"/>
        </w:rPr>
        <w:t>Горшеченского</w:t>
      </w:r>
      <w:proofErr w:type="spellEnd"/>
      <w:r w:rsidRPr="005D034A">
        <w:rPr>
          <w:rStyle w:val="StrongEmphasis"/>
          <w:rFonts w:cs="Times New Roman"/>
          <w:b w:val="0"/>
          <w:sz w:val="28"/>
          <w:szCs w:val="28"/>
          <w:lang w:val="ru-RU"/>
        </w:rPr>
        <w:t xml:space="preserve"> района Курской области.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 xml:space="preserve">Место жительства – Курская область, </w:t>
      </w:r>
      <w:proofErr w:type="spellStart"/>
      <w:r w:rsidRPr="005D034A">
        <w:rPr>
          <w:rStyle w:val="StrongEmphasis"/>
          <w:b w:val="0"/>
          <w:sz w:val="28"/>
          <w:szCs w:val="28"/>
          <w:lang w:val="ru-RU"/>
        </w:rPr>
        <w:t>Горшеченский</w:t>
      </w:r>
      <w:proofErr w:type="spellEnd"/>
      <w:r w:rsidRPr="005D034A">
        <w:rPr>
          <w:rStyle w:val="StrongEmphasis"/>
          <w:b w:val="0"/>
          <w:sz w:val="28"/>
          <w:szCs w:val="28"/>
          <w:lang w:val="ru-RU"/>
        </w:rPr>
        <w:t xml:space="preserve"> район, село </w:t>
      </w:r>
      <w:proofErr w:type="spellStart"/>
      <w:r w:rsidRPr="005D034A">
        <w:rPr>
          <w:rStyle w:val="StrongEmphasis"/>
          <w:b w:val="0"/>
          <w:sz w:val="28"/>
          <w:szCs w:val="28"/>
          <w:lang w:val="ru-RU"/>
        </w:rPr>
        <w:t>Бараново</w:t>
      </w:r>
      <w:proofErr w:type="spellEnd"/>
      <w:r w:rsidRPr="005D034A">
        <w:rPr>
          <w:rStyle w:val="StrongEmphasis"/>
          <w:b w:val="0"/>
          <w:sz w:val="28"/>
          <w:szCs w:val="28"/>
          <w:lang w:val="ru-RU"/>
        </w:rPr>
        <w:t>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>Образование высшее: в 1989 году с отличием окончил Курский сельскохозяйственный институт им. профессора И.И. Иванова по специальности «Ветеринария».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 xml:space="preserve">Администрация </w:t>
      </w:r>
      <w:proofErr w:type="spellStart"/>
      <w:r w:rsidRPr="005D034A">
        <w:rPr>
          <w:rStyle w:val="StrongEmphasis"/>
          <w:b w:val="0"/>
          <w:sz w:val="28"/>
          <w:szCs w:val="28"/>
          <w:lang w:val="ru-RU"/>
        </w:rPr>
        <w:t>Горшеченского</w:t>
      </w:r>
      <w:proofErr w:type="spellEnd"/>
      <w:r w:rsidRPr="005D034A">
        <w:rPr>
          <w:rStyle w:val="StrongEmphasis"/>
          <w:b w:val="0"/>
          <w:sz w:val="28"/>
          <w:szCs w:val="28"/>
          <w:lang w:val="ru-RU"/>
        </w:rPr>
        <w:t xml:space="preserve"> района Курской области, Глава </w:t>
      </w:r>
      <w:proofErr w:type="spellStart"/>
      <w:r w:rsidRPr="005D034A">
        <w:rPr>
          <w:rStyle w:val="StrongEmphasis"/>
          <w:b w:val="0"/>
          <w:sz w:val="28"/>
          <w:szCs w:val="28"/>
          <w:lang w:val="ru-RU"/>
        </w:rPr>
        <w:t>Горшеченского</w:t>
      </w:r>
      <w:proofErr w:type="spellEnd"/>
      <w:r w:rsidRPr="005D034A">
        <w:rPr>
          <w:rStyle w:val="StrongEmphasis"/>
          <w:b w:val="0"/>
          <w:sz w:val="28"/>
          <w:szCs w:val="28"/>
          <w:lang w:val="ru-RU"/>
        </w:rPr>
        <w:t xml:space="preserve"> района.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>Член Всероссийской политической партии «ЕДИНАЯ РОССИЯ», член Генерального совета Всероссийской политической партии «ЕДИНАЯ РОССИЯ».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>Выдвинут политической партией «Всероссийская политическая партия «ЕДИНАЯ РОССИЯ».</w:t>
      </w:r>
    </w:p>
    <w:p w:rsidR="005D034A" w:rsidRPr="005D034A" w:rsidRDefault="005D034A" w:rsidP="005D034A">
      <w:pPr>
        <w:pStyle w:val="Standard"/>
        <w:spacing w:line="288" w:lineRule="auto"/>
        <w:ind w:firstLine="680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>Имеет государственные и ведомственные награды:</w:t>
      </w:r>
    </w:p>
    <w:p w:rsidR="005D034A" w:rsidRPr="005D034A" w:rsidRDefault="005D034A" w:rsidP="005D034A">
      <w:pPr>
        <w:pStyle w:val="Standard"/>
        <w:spacing w:line="288" w:lineRule="auto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28"/>
          <w:lang w:val="ru-RU"/>
        </w:rPr>
        <w:t>памятный знак «За Труды и Отечество», медаль ордена «За заслуги перед Отечеством» II степени.</w:t>
      </w:r>
    </w:p>
    <w:p w:rsidR="005D034A" w:rsidRPr="005D034A" w:rsidRDefault="005D034A" w:rsidP="005D034A">
      <w:pPr>
        <w:pStyle w:val="Standard"/>
        <w:spacing w:line="288" w:lineRule="auto"/>
        <w:jc w:val="center"/>
        <w:rPr>
          <w:rFonts w:cs="Times New Roman"/>
          <w:b/>
          <w:sz w:val="28"/>
          <w:szCs w:val="28"/>
          <w:lang w:val="ru-RU"/>
        </w:rPr>
      </w:pPr>
      <w:r w:rsidRPr="005D034A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5D034A" w:rsidRPr="005D034A" w:rsidRDefault="005D034A" w:rsidP="005D034A">
      <w:pPr>
        <w:pStyle w:val="Standard"/>
        <w:spacing w:line="288" w:lineRule="auto"/>
        <w:ind w:firstLine="709"/>
        <w:jc w:val="both"/>
        <w:rPr>
          <w:lang w:val="ru-RU"/>
        </w:rPr>
      </w:pPr>
      <w:r w:rsidRPr="005D034A">
        <w:rPr>
          <w:rFonts w:eastAsia="Times New Roman" w:cs="Times New Roman"/>
          <w:b/>
          <w:bCs/>
          <w:sz w:val="28"/>
          <w:szCs w:val="28"/>
          <w:lang w:val="ru-RU" w:eastAsia="ru-RU"/>
        </w:rPr>
        <w:t>Сумма и источники доходов за 2020 год:</w:t>
      </w:r>
    </w:p>
    <w:p w:rsidR="005D034A" w:rsidRPr="005D034A" w:rsidRDefault="005D034A" w:rsidP="005D034A">
      <w:pPr>
        <w:pStyle w:val="Standard"/>
        <w:spacing w:line="288" w:lineRule="auto"/>
        <w:jc w:val="both"/>
        <w:rPr>
          <w:lang w:val="ru-RU"/>
        </w:rPr>
      </w:pPr>
      <w:r w:rsidRPr="005D034A">
        <w:rPr>
          <w:rFonts w:eastAsia="Times New Roman" w:cs="Times New Roman"/>
          <w:sz w:val="28"/>
          <w:szCs w:val="28"/>
          <w:lang w:val="ru-RU" w:eastAsia="ru-RU"/>
        </w:rPr>
        <w:t xml:space="preserve">зарплата, </w:t>
      </w:r>
      <w:r w:rsidRPr="005D034A">
        <w:rPr>
          <w:sz w:val="28"/>
          <w:szCs w:val="32"/>
          <w:lang w:val="ru-RU"/>
        </w:rPr>
        <w:t xml:space="preserve">Администрация </w:t>
      </w:r>
      <w:proofErr w:type="spellStart"/>
      <w:r w:rsidRPr="005D034A">
        <w:rPr>
          <w:sz w:val="28"/>
          <w:szCs w:val="32"/>
          <w:lang w:val="ru-RU"/>
        </w:rPr>
        <w:t>Горшеченского</w:t>
      </w:r>
      <w:proofErr w:type="spellEnd"/>
      <w:r w:rsidRPr="005D034A">
        <w:rPr>
          <w:sz w:val="28"/>
          <w:szCs w:val="32"/>
          <w:lang w:val="ru-RU"/>
        </w:rPr>
        <w:t xml:space="preserve"> района Курской области, пособие по временной нетрудоспособности, Фонд социального страхования РФ – 1 307 016,97 руб.</w:t>
      </w:r>
    </w:p>
    <w:p w:rsidR="005D034A" w:rsidRPr="005D034A" w:rsidRDefault="005D034A" w:rsidP="005D034A">
      <w:pPr>
        <w:pStyle w:val="Standard"/>
        <w:spacing w:line="288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5D034A">
        <w:rPr>
          <w:rFonts w:eastAsia="Times New Roman" w:cs="Times New Roman"/>
          <w:b/>
          <w:bCs/>
          <w:sz w:val="28"/>
          <w:szCs w:val="28"/>
          <w:lang w:val="ru-RU" w:eastAsia="ru-RU"/>
        </w:rPr>
        <w:t>Недвижимое имущество:</w:t>
      </w:r>
    </w:p>
    <w:p w:rsidR="005D034A" w:rsidRPr="005D034A" w:rsidRDefault="005D034A" w:rsidP="005D034A">
      <w:pPr>
        <w:pStyle w:val="Standard"/>
        <w:spacing w:line="288" w:lineRule="auto"/>
        <w:jc w:val="both"/>
        <w:rPr>
          <w:lang w:val="ru-RU"/>
        </w:rPr>
      </w:pPr>
      <w:r w:rsidRPr="005D034A">
        <w:rPr>
          <w:sz w:val="28"/>
          <w:szCs w:val="32"/>
          <w:lang w:val="ru-RU"/>
        </w:rPr>
        <w:t xml:space="preserve">земельные участки: 5 участков – 4700 </w:t>
      </w:r>
      <w:proofErr w:type="spellStart"/>
      <w:r w:rsidRPr="005D034A">
        <w:rPr>
          <w:sz w:val="28"/>
          <w:szCs w:val="32"/>
          <w:lang w:val="ru-RU"/>
        </w:rPr>
        <w:t>кв.м</w:t>
      </w:r>
      <w:proofErr w:type="spellEnd"/>
      <w:r w:rsidRPr="005D034A">
        <w:rPr>
          <w:sz w:val="28"/>
          <w:szCs w:val="32"/>
          <w:lang w:val="ru-RU"/>
        </w:rPr>
        <w:t xml:space="preserve">., 1500 </w:t>
      </w:r>
      <w:proofErr w:type="spellStart"/>
      <w:r w:rsidRPr="005D034A">
        <w:rPr>
          <w:sz w:val="28"/>
          <w:szCs w:val="32"/>
          <w:lang w:val="ru-RU"/>
        </w:rPr>
        <w:t>кв.м</w:t>
      </w:r>
      <w:proofErr w:type="spellEnd"/>
      <w:r w:rsidRPr="005D034A">
        <w:rPr>
          <w:sz w:val="28"/>
          <w:szCs w:val="32"/>
          <w:lang w:val="ru-RU"/>
        </w:rPr>
        <w:t xml:space="preserve">., 192900 </w:t>
      </w:r>
      <w:proofErr w:type="spellStart"/>
      <w:r w:rsidRPr="005D034A">
        <w:rPr>
          <w:sz w:val="28"/>
          <w:szCs w:val="32"/>
          <w:lang w:val="ru-RU"/>
        </w:rPr>
        <w:t>кв.м</w:t>
      </w:r>
      <w:proofErr w:type="spellEnd"/>
      <w:r w:rsidRPr="005D034A">
        <w:rPr>
          <w:sz w:val="28"/>
          <w:szCs w:val="32"/>
          <w:lang w:val="ru-RU"/>
        </w:rPr>
        <w:t xml:space="preserve">., </w:t>
      </w:r>
      <w:r w:rsidRPr="005D034A">
        <w:rPr>
          <w:sz w:val="28"/>
          <w:szCs w:val="28"/>
          <w:lang w:val="ru-RU"/>
        </w:rPr>
        <w:t xml:space="preserve">(доля в праве 1/3), 64300 </w:t>
      </w:r>
      <w:proofErr w:type="spellStart"/>
      <w:r w:rsidRPr="005D034A">
        <w:rPr>
          <w:sz w:val="28"/>
          <w:szCs w:val="28"/>
          <w:lang w:val="ru-RU"/>
        </w:rPr>
        <w:t>кв.м</w:t>
      </w:r>
      <w:proofErr w:type="spellEnd"/>
      <w:r w:rsidRPr="005D034A">
        <w:rPr>
          <w:sz w:val="28"/>
          <w:szCs w:val="28"/>
          <w:lang w:val="ru-RU"/>
        </w:rPr>
        <w:t xml:space="preserve">., 64300 </w:t>
      </w:r>
      <w:proofErr w:type="spellStart"/>
      <w:r w:rsidRPr="005D034A">
        <w:rPr>
          <w:sz w:val="28"/>
          <w:szCs w:val="28"/>
          <w:lang w:val="ru-RU"/>
        </w:rPr>
        <w:t>кв.м</w:t>
      </w:r>
      <w:proofErr w:type="spellEnd"/>
      <w:r w:rsidRPr="005D034A">
        <w:rPr>
          <w:sz w:val="28"/>
          <w:szCs w:val="28"/>
          <w:lang w:val="ru-RU"/>
        </w:rPr>
        <w:t>., Курская область;</w:t>
      </w:r>
    </w:p>
    <w:p w:rsidR="005D034A" w:rsidRPr="005D034A" w:rsidRDefault="005D034A" w:rsidP="005D034A">
      <w:pPr>
        <w:pStyle w:val="Standard"/>
        <w:spacing w:line="288" w:lineRule="auto"/>
        <w:jc w:val="both"/>
        <w:rPr>
          <w:lang w:val="ru-RU"/>
        </w:rPr>
      </w:pPr>
      <w:r w:rsidRPr="005D034A">
        <w:rPr>
          <w:sz w:val="28"/>
          <w:szCs w:val="28"/>
          <w:lang w:val="ru-RU"/>
        </w:rPr>
        <w:t xml:space="preserve">жилой дом — 174 </w:t>
      </w:r>
      <w:proofErr w:type="spellStart"/>
      <w:r w:rsidRPr="005D034A">
        <w:rPr>
          <w:sz w:val="28"/>
          <w:szCs w:val="28"/>
          <w:lang w:val="ru-RU"/>
        </w:rPr>
        <w:t>кв.м</w:t>
      </w:r>
      <w:proofErr w:type="spellEnd"/>
      <w:r w:rsidRPr="005D034A">
        <w:rPr>
          <w:sz w:val="28"/>
          <w:szCs w:val="28"/>
          <w:lang w:val="ru-RU"/>
        </w:rPr>
        <w:t>., Курская область</w:t>
      </w:r>
      <w:r w:rsidRPr="005D034A">
        <w:rPr>
          <w:sz w:val="28"/>
          <w:szCs w:val="32"/>
          <w:lang w:val="ru-RU"/>
        </w:rPr>
        <w:t>.</w:t>
      </w:r>
    </w:p>
    <w:p w:rsidR="005D034A" w:rsidRPr="005D034A" w:rsidRDefault="005D034A" w:rsidP="005D034A">
      <w:pPr>
        <w:pStyle w:val="Standard"/>
        <w:spacing w:line="288" w:lineRule="auto"/>
        <w:ind w:firstLine="567"/>
        <w:jc w:val="both"/>
        <w:rPr>
          <w:rFonts w:cs="Times New Roman"/>
          <w:b/>
          <w:sz w:val="28"/>
          <w:szCs w:val="26"/>
          <w:lang w:val="ru-RU"/>
        </w:rPr>
      </w:pPr>
      <w:r w:rsidRPr="005D034A">
        <w:rPr>
          <w:rFonts w:cs="Times New Roman"/>
          <w:b/>
          <w:sz w:val="28"/>
          <w:szCs w:val="26"/>
          <w:lang w:val="ru-RU"/>
        </w:rPr>
        <w:t>Денежные средства, находящиеся на счетах (во вкладах) в банках:</w:t>
      </w:r>
    </w:p>
    <w:p w:rsidR="005D034A" w:rsidRPr="005D034A" w:rsidRDefault="005D034A" w:rsidP="005D034A">
      <w:pPr>
        <w:pStyle w:val="Standard"/>
        <w:spacing w:line="288" w:lineRule="auto"/>
        <w:jc w:val="both"/>
        <w:rPr>
          <w:b/>
          <w:lang w:val="ru-RU"/>
        </w:rPr>
      </w:pPr>
      <w:r w:rsidRPr="005D034A">
        <w:rPr>
          <w:rStyle w:val="StrongEmphasis"/>
          <w:b w:val="0"/>
          <w:sz w:val="28"/>
          <w:szCs w:val="32"/>
          <w:lang w:val="ru-RU"/>
        </w:rPr>
        <w:t>4 счета – 408 513,99 руб.</w:t>
      </w:r>
    </w:p>
    <w:p w:rsidR="008E7F73" w:rsidRDefault="008E7F73">
      <w:pPr>
        <w:rPr>
          <w:rStyle w:val="StrongEmphasis"/>
          <w:rFonts w:eastAsia="Lucida Sans Unicode" w:cs="Tahoma"/>
          <w:color w:val="000000"/>
          <w:kern w:val="3"/>
          <w:sz w:val="24"/>
          <w:szCs w:val="32"/>
        </w:rPr>
      </w:pPr>
      <w:r>
        <w:rPr>
          <w:rStyle w:val="StrongEmphasis"/>
          <w:szCs w:val="32"/>
        </w:rPr>
        <w:br w:type="page"/>
      </w:r>
    </w:p>
    <w:p w:rsidR="008E7F73" w:rsidRDefault="008E7F73" w:rsidP="008E7F73">
      <w:pPr>
        <w:pStyle w:val="Standard"/>
        <w:spacing w:line="360" w:lineRule="auto"/>
        <w:jc w:val="center"/>
        <w:rPr>
          <w:rFonts w:hint="eastAsia"/>
        </w:rPr>
      </w:pPr>
      <w:r>
        <w:rPr>
          <w:rStyle w:val="StrongEmphasis"/>
          <w:rFonts w:cs="Times New Roman"/>
          <w:sz w:val="32"/>
          <w:szCs w:val="32"/>
        </w:rPr>
        <w:lastRenderedPageBreak/>
        <w:t>ГНЕУШЕВА ОЛЬГА ВЛАДИМИРОВНА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Родилась 15 мая 1985 года в поселке Солнцево Курской области.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Место жительства – Курская область,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Солнцевский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район, поселок Солнцево.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Образование высшее: в 2012 году окончила Федеральное государственное бюджетное образовательное учреждение высшего профессионального образования «Курский государственный университет» по специальности «Олигофренопедагогика».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Муниципальное казенное общеобразовательное учреждение «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Дежевская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средняя общеобразовательная школа»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Солнцевского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района Курской области, учитель.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Член Политической партии ЛДПР – Либерально-демократической партии России, координатор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Мантуровского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местного отделения ЛДПР.</w:t>
      </w:r>
    </w:p>
    <w:p w:rsidR="008E7F73" w:rsidRPr="008E7F73" w:rsidRDefault="008E7F73" w:rsidP="008E7F73">
      <w:pPr>
        <w:pStyle w:val="Standard"/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Выдвинута политической партией «Политическая партия ЛДПР </w:t>
      </w: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 xml:space="preserve">– </w:t>
      </w:r>
      <w:r w:rsidRPr="008E7F73">
        <w:rPr>
          <w:rStyle w:val="StrongEmphasis"/>
          <w:b w:val="0"/>
          <w:sz w:val="28"/>
          <w:szCs w:val="28"/>
          <w:lang w:val="ru-RU"/>
        </w:rPr>
        <w:t>Либерально-демократическая партия России».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rFonts w:cs="Times New Roman"/>
          <w:b/>
          <w:sz w:val="28"/>
          <w:szCs w:val="28"/>
          <w:lang w:val="ru-RU"/>
        </w:rPr>
      </w:pPr>
      <w:r w:rsidRPr="008E7F73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8E7F73" w:rsidRPr="008E7F73" w:rsidRDefault="008E7F73" w:rsidP="008E7F73">
      <w:pPr>
        <w:pStyle w:val="Standard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Сумма и источники доходов за 2020 год:</w:t>
      </w:r>
    </w:p>
    <w:p w:rsidR="008E7F73" w:rsidRPr="008E7F73" w:rsidRDefault="008E7F73" w:rsidP="008E7F73">
      <w:pPr>
        <w:pStyle w:val="Standard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E7F73">
        <w:rPr>
          <w:rFonts w:eastAsia="Times New Roman" w:cs="Times New Roman"/>
          <w:sz w:val="28"/>
          <w:szCs w:val="28"/>
          <w:lang w:val="ru-RU" w:eastAsia="ru-RU"/>
        </w:rPr>
        <w:t xml:space="preserve">зарплата, </w:t>
      </w:r>
      <w:r w:rsidRPr="008E7F73">
        <w:rPr>
          <w:sz w:val="28"/>
          <w:szCs w:val="28"/>
          <w:lang w:val="ru-RU"/>
        </w:rPr>
        <w:t>МКОУ «</w:t>
      </w:r>
      <w:proofErr w:type="spellStart"/>
      <w:r w:rsidRPr="008E7F73">
        <w:rPr>
          <w:sz w:val="28"/>
          <w:szCs w:val="28"/>
          <w:lang w:val="ru-RU"/>
        </w:rPr>
        <w:t>Дежевская</w:t>
      </w:r>
      <w:proofErr w:type="spellEnd"/>
      <w:r w:rsidRPr="008E7F73">
        <w:rPr>
          <w:sz w:val="28"/>
          <w:szCs w:val="28"/>
          <w:lang w:val="ru-RU"/>
        </w:rPr>
        <w:t xml:space="preserve"> СОШ», единовременные выплаты лицам, имеющим детей, Пенсионный фонд РФ </w:t>
      </w:r>
      <w:r w:rsidRPr="008E7F73">
        <w:rPr>
          <w:rStyle w:val="StrongEmphasis"/>
          <w:rFonts w:cs="Times New Roman"/>
          <w:sz w:val="28"/>
          <w:szCs w:val="28"/>
          <w:lang w:val="ru-RU"/>
        </w:rPr>
        <w:t xml:space="preserve">– </w:t>
      </w:r>
      <w:r w:rsidRPr="008E7F73">
        <w:rPr>
          <w:sz w:val="28"/>
          <w:szCs w:val="28"/>
          <w:lang w:val="ru-RU"/>
        </w:rPr>
        <w:t>348 551, 32 руб.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Недвижимое имущество: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sz w:val="28"/>
          <w:szCs w:val="28"/>
          <w:lang w:val="ru-RU"/>
        </w:rPr>
      </w:pPr>
      <w:r w:rsidRPr="008E7F73">
        <w:rPr>
          <w:sz w:val="28"/>
          <w:szCs w:val="28"/>
          <w:lang w:val="ru-RU"/>
        </w:rPr>
        <w:t xml:space="preserve">земельный участок </w:t>
      </w:r>
      <w:r w:rsidRPr="008E7F73">
        <w:rPr>
          <w:rStyle w:val="StrongEmphasis"/>
          <w:rFonts w:cs="Times New Roman"/>
          <w:sz w:val="28"/>
          <w:szCs w:val="28"/>
          <w:lang w:val="ru-RU"/>
        </w:rPr>
        <w:t xml:space="preserve">– </w:t>
      </w:r>
      <w:r w:rsidRPr="008E7F73">
        <w:rPr>
          <w:sz w:val="28"/>
          <w:szCs w:val="28"/>
          <w:lang w:val="ru-RU"/>
        </w:rPr>
        <w:t xml:space="preserve">1419 </w:t>
      </w:r>
      <w:proofErr w:type="spellStart"/>
      <w:r w:rsidRPr="008E7F73">
        <w:rPr>
          <w:sz w:val="28"/>
          <w:szCs w:val="28"/>
          <w:lang w:val="ru-RU"/>
        </w:rPr>
        <w:t>кв.м</w:t>
      </w:r>
      <w:proofErr w:type="spellEnd"/>
      <w:r w:rsidRPr="008E7F73">
        <w:rPr>
          <w:sz w:val="28"/>
          <w:szCs w:val="28"/>
          <w:lang w:val="ru-RU"/>
        </w:rPr>
        <w:t>., Курская область;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sz w:val="28"/>
          <w:szCs w:val="28"/>
          <w:lang w:val="ru-RU"/>
        </w:rPr>
      </w:pPr>
      <w:r w:rsidRPr="008E7F73">
        <w:rPr>
          <w:sz w:val="28"/>
          <w:szCs w:val="28"/>
          <w:lang w:val="ru-RU"/>
        </w:rPr>
        <w:t xml:space="preserve">жилой дом </w:t>
      </w:r>
      <w:r w:rsidRPr="008E7F73">
        <w:rPr>
          <w:rStyle w:val="StrongEmphasis"/>
          <w:rFonts w:cs="Times New Roman"/>
          <w:sz w:val="28"/>
          <w:szCs w:val="28"/>
          <w:lang w:val="ru-RU"/>
        </w:rPr>
        <w:t xml:space="preserve">– </w:t>
      </w:r>
      <w:r w:rsidRPr="008E7F73">
        <w:rPr>
          <w:sz w:val="28"/>
          <w:szCs w:val="28"/>
          <w:lang w:val="ru-RU"/>
        </w:rPr>
        <w:t xml:space="preserve">41 </w:t>
      </w:r>
      <w:proofErr w:type="spellStart"/>
      <w:r w:rsidRPr="008E7F73">
        <w:rPr>
          <w:sz w:val="28"/>
          <w:szCs w:val="28"/>
          <w:lang w:val="ru-RU"/>
        </w:rPr>
        <w:t>кв.м</w:t>
      </w:r>
      <w:proofErr w:type="spellEnd"/>
      <w:r w:rsidRPr="008E7F73">
        <w:rPr>
          <w:sz w:val="28"/>
          <w:szCs w:val="28"/>
          <w:lang w:val="ru-RU"/>
        </w:rPr>
        <w:t>., Курская область.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cs="Times New Roman"/>
          <w:b/>
          <w:sz w:val="28"/>
          <w:szCs w:val="28"/>
          <w:lang w:val="ru-RU"/>
        </w:rPr>
      </w:pPr>
      <w:r w:rsidRPr="008E7F73">
        <w:rPr>
          <w:rFonts w:cs="Times New Roman"/>
          <w:b/>
          <w:sz w:val="28"/>
          <w:szCs w:val="28"/>
          <w:lang w:val="ru-RU"/>
        </w:rPr>
        <w:t>Денежные средства, находящиеся на счетах (во вкладах) в банках: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3 счета </w:t>
      </w: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 xml:space="preserve">– </w:t>
      </w:r>
      <w:r w:rsidRPr="008E7F73">
        <w:rPr>
          <w:rStyle w:val="StrongEmphasis"/>
          <w:b w:val="0"/>
          <w:sz w:val="28"/>
          <w:szCs w:val="28"/>
          <w:lang w:val="ru-RU"/>
        </w:rPr>
        <w:t>3 306, 79 руб.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sz w:val="28"/>
          <w:szCs w:val="28"/>
          <w:lang w:val="ru-RU"/>
        </w:rPr>
      </w:pPr>
      <w:r w:rsidRPr="008E7F73">
        <w:rPr>
          <w:rStyle w:val="StrongEmphasis"/>
          <w:sz w:val="28"/>
          <w:szCs w:val="28"/>
          <w:lang w:val="ru-RU"/>
        </w:rPr>
        <w:t>ИНФОРМАЦИЯ О ВЫЯВЛЕННЫХ ФАКТАХ НЕДОСТОВЕРНОСТИ ПРЕДСТАВЛЕННЫХ КАНДИДАТОМ СВЕДЕНИЙ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sz w:val="28"/>
          <w:szCs w:val="28"/>
          <w:lang w:val="ru-RU"/>
        </w:rPr>
        <w:t>Денежные средства, находящиеся на счетах (во вкладах) в банках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>Помимо указанных кандидатом счетов установлено: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>5 счетов – 0,0 руб. (сведения представлены банком).</w:t>
      </w:r>
    </w:p>
    <w:p w:rsidR="008E7F73" w:rsidRDefault="008E7F73">
      <w:pPr>
        <w:rPr>
          <w:rStyle w:val="StrongEmphasis"/>
          <w:rFonts w:eastAsia="Lucida Sans Unicode" w:cs="Tahoma"/>
          <w:b w:val="0"/>
          <w:color w:val="000000"/>
          <w:kern w:val="3"/>
          <w:sz w:val="24"/>
          <w:szCs w:val="32"/>
        </w:rPr>
      </w:pPr>
      <w:r>
        <w:rPr>
          <w:rStyle w:val="StrongEmphasis"/>
          <w:b w:val="0"/>
          <w:szCs w:val="32"/>
        </w:rPr>
        <w:br w:type="page"/>
      </w:r>
    </w:p>
    <w:p w:rsidR="008E7F73" w:rsidRPr="008E7F73" w:rsidRDefault="008E7F73" w:rsidP="008E7F73">
      <w:pPr>
        <w:pStyle w:val="Standard"/>
        <w:spacing w:line="360" w:lineRule="auto"/>
        <w:jc w:val="center"/>
        <w:rPr>
          <w:lang w:val="ru-RU"/>
        </w:rPr>
      </w:pPr>
      <w:r w:rsidRPr="008E7F73">
        <w:rPr>
          <w:rStyle w:val="StrongEmphasis"/>
          <w:sz w:val="32"/>
          <w:szCs w:val="32"/>
          <w:lang w:val="ru-RU"/>
        </w:rPr>
        <w:lastRenderedPageBreak/>
        <w:t>ЛАЗУТИН ПЕТР КОНСТАНТИНОВИЧ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Родился 11 февраля 1957 года в селе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Липовка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Пичаевского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района Тамбовской области.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Место жительства — Курская область,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Мантуровский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район, село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Мантурово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>.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Образование высшее: в 1984 году окончил Саратовский юридический институт им.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Д.И.Курского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по специальности «Правоведение».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Адвокатский кабинет «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П.Лазутин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>» Адвокатской Палаты Курской области, адвокат.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Член политической партии «КОММУНИСТИЧЕСКАЯ ПАРТИЯ РОССИЙСКОЙ ФЕДЕРАЦИИ», первый секретарь Комитета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Мантуровского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местного отделения КРО ПП КПРФ.</w:t>
      </w:r>
    </w:p>
    <w:p w:rsidR="008E7F73" w:rsidRPr="008E7F73" w:rsidRDefault="008E7F73" w:rsidP="008E7F73">
      <w:pPr>
        <w:pStyle w:val="Standard"/>
        <w:spacing w:line="360" w:lineRule="auto"/>
        <w:ind w:firstLine="680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Выдвинут политической партией «Политическая партия «КОММУНИСТИЧЕСКАЯ ПАРТИЯ РОССИЙСКОЙ ФЕДЕРАЦИИ».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rFonts w:cs="Times New Roman"/>
          <w:b/>
          <w:sz w:val="28"/>
          <w:szCs w:val="28"/>
          <w:lang w:val="ru-RU"/>
        </w:rPr>
      </w:pPr>
      <w:r w:rsidRPr="008E7F73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8E7F73" w:rsidRPr="008E7F73" w:rsidRDefault="008E7F73" w:rsidP="008E7F73">
      <w:pPr>
        <w:pStyle w:val="Standard"/>
        <w:spacing w:line="360" w:lineRule="auto"/>
        <w:ind w:firstLine="709"/>
        <w:jc w:val="both"/>
        <w:rPr>
          <w:lang w:val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Сумма и источники доходов за 2020 год:</w:t>
      </w:r>
    </w:p>
    <w:p w:rsidR="008E7F73" w:rsidRPr="008E7F73" w:rsidRDefault="008E7F73" w:rsidP="008E7F73">
      <w:pPr>
        <w:pStyle w:val="Standard"/>
        <w:spacing w:line="360" w:lineRule="auto"/>
        <w:ind w:firstLine="709"/>
        <w:jc w:val="both"/>
        <w:rPr>
          <w:lang w:val="ru-RU"/>
        </w:rPr>
      </w:pPr>
      <w:r w:rsidRPr="008E7F73">
        <w:rPr>
          <w:rFonts w:eastAsia="Times New Roman" w:cs="Times New Roman"/>
          <w:sz w:val="28"/>
          <w:szCs w:val="28"/>
          <w:lang w:val="ru-RU" w:eastAsia="ru-RU"/>
        </w:rPr>
        <w:t xml:space="preserve">пенсия, </w:t>
      </w:r>
      <w:r w:rsidRPr="008E7F73">
        <w:rPr>
          <w:sz w:val="28"/>
          <w:szCs w:val="32"/>
          <w:lang w:val="ru-RU"/>
        </w:rPr>
        <w:t>Пенсионный фонд РФ, зарплата, КРО ПП КПРФ, доход от предпринимательской деятельности — 467 532, 63 руб.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Недвижимое имущество: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lang w:val="ru-RU"/>
        </w:rPr>
      </w:pPr>
      <w:r w:rsidRPr="008E7F73">
        <w:rPr>
          <w:sz w:val="28"/>
          <w:szCs w:val="32"/>
          <w:lang w:val="ru-RU"/>
        </w:rPr>
        <w:t xml:space="preserve">земельный участок — 3000 </w:t>
      </w:r>
      <w:proofErr w:type="spellStart"/>
      <w:r w:rsidRPr="008E7F73">
        <w:rPr>
          <w:sz w:val="28"/>
          <w:szCs w:val="32"/>
          <w:lang w:val="ru-RU"/>
        </w:rPr>
        <w:t>кв.м</w:t>
      </w:r>
      <w:proofErr w:type="spellEnd"/>
      <w:r w:rsidRPr="008E7F73">
        <w:rPr>
          <w:sz w:val="28"/>
          <w:szCs w:val="32"/>
          <w:lang w:val="ru-RU"/>
        </w:rPr>
        <w:t>., Курская область</w:t>
      </w:r>
      <w:r w:rsidRPr="008E7F73">
        <w:rPr>
          <w:sz w:val="28"/>
          <w:szCs w:val="28"/>
          <w:lang w:val="ru-RU"/>
        </w:rPr>
        <w:t>;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lang w:val="ru-RU"/>
        </w:rPr>
      </w:pPr>
      <w:r w:rsidRPr="008E7F73">
        <w:rPr>
          <w:sz w:val="28"/>
          <w:szCs w:val="28"/>
          <w:lang w:val="ru-RU"/>
        </w:rPr>
        <w:t xml:space="preserve">жилой дом — 85,3 </w:t>
      </w:r>
      <w:proofErr w:type="spellStart"/>
      <w:r w:rsidRPr="008E7F73">
        <w:rPr>
          <w:sz w:val="28"/>
          <w:szCs w:val="28"/>
          <w:lang w:val="ru-RU"/>
        </w:rPr>
        <w:t>кв.м</w:t>
      </w:r>
      <w:proofErr w:type="spellEnd"/>
      <w:r w:rsidRPr="008E7F73">
        <w:rPr>
          <w:sz w:val="28"/>
          <w:szCs w:val="28"/>
          <w:lang w:val="ru-RU"/>
        </w:rPr>
        <w:t>., Курская область</w:t>
      </w:r>
      <w:r w:rsidRPr="008E7F73">
        <w:rPr>
          <w:sz w:val="28"/>
          <w:szCs w:val="32"/>
          <w:lang w:val="ru-RU"/>
        </w:rPr>
        <w:t>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cs="Times New Roman"/>
          <w:b/>
          <w:sz w:val="28"/>
          <w:szCs w:val="26"/>
          <w:lang w:val="ru-RU"/>
        </w:rPr>
      </w:pPr>
      <w:r w:rsidRPr="008E7F73">
        <w:rPr>
          <w:rFonts w:cs="Times New Roman"/>
          <w:b/>
          <w:sz w:val="28"/>
          <w:szCs w:val="26"/>
          <w:lang w:val="ru-RU"/>
        </w:rPr>
        <w:t>Денежные средства, находящиеся на счетах (во вкладах) в банках: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8E7F73">
        <w:rPr>
          <w:rStyle w:val="StrongEmphasis"/>
          <w:b w:val="0"/>
          <w:sz w:val="28"/>
          <w:szCs w:val="32"/>
          <w:lang w:val="ru-RU"/>
        </w:rPr>
        <w:t>4 счета — 346, 86 руб.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lang w:val="ru-RU"/>
        </w:rPr>
      </w:pPr>
      <w:r w:rsidRPr="008E7F73">
        <w:rPr>
          <w:rStyle w:val="StrongEmphasis"/>
          <w:rFonts w:cs="Times New Roman"/>
          <w:sz w:val="28"/>
          <w:szCs w:val="28"/>
          <w:lang w:val="ru-RU"/>
        </w:rPr>
        <w:t>ИНФОРМАЦИЯ О ВЫЯВЛЕННЫХ ФАКТАХ НЕДОСТОВЕРНОСТИ ПРЕДСТАВЛЕННЫХ КАНДИДАТОМ СВЕДЕНИЙ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lang w:val="ru-RU"/>
        </w:rPr>
      </w:pPr>
      <w:r w:rsidRPr="008E7F73">
        <w:rPr>
          <w:rStyle w:val="StrongEmphasis"/>
          <w:rFonts w:cs="Times New Roman"/>
          <w:sz w:val="28"/>
          <w:szCs w:val="26"/>
          <w:lang w:val="ru-RU"/>
        </w:rPr>
        <w:t>Денежные средства, находящиеся на счетах (во вкладах) в банках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6"/>
          <w:lang w:val="ru-RU"/>
        </w:rPr>
        <w:t>Помимо указанных кандидатом счетов установлено: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b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6"/>
          <w:lang w:val="ru-RU"/>
        </w:rPr>
        <w:t>4 счета – 1497,1 руб. (сведения представлены банками).</w:t>
      </w:r>
    </w:p>
    <w:p w:rsidR="008E7F73" w:rsidRDefault="008E7F73">
      <w:pPr>
        <w:rPr>
          <w:rStyle w:val="StrongEmphasis"/>
          <w:rFonts w:eastAsia="Lucida Sans Unicode" w:cs="Tahoma"/>
          <w:b w:val="0"/>
          <w:color w:val="000000"/>
          <w:kern w:val="3"/>
          <w:sz w:val="24"/>
          <w:szCs w:val="32"/>
        </w:rPr>
      </w:pPr>
      <w:r>
        <w:rPr>
          <w:rStyle w:val="StrongEmphasis"/>
          <w:b w:val="0"/>
          <w:szCs w:val="32"/>
        </w:rPr>
        <w:br w:type="page"/>
      </w:r>
    </w:p>
    <w:p w:rsidR="008E7F73" w:rsidRPr="008E7F73" w:rsidRDefault="008E7F73" w:rsidP="008E7F73">
      <w:pPr>
        <w:pStyle w:val="Standard"/>
        <w:spacing w:line="360" w:lineRule="auto"/>
        <w:jc w:val="center"/>
        <w:rPr>
          <w:sz w:val="28"/>
          <w:szCs w:val="28"/>
          <w:lang w:val="ru-RU"/>
        </w:rPr>
      </w:pPr>
      <w:r w:rsidRPr="008E7F73">
        <w:rPr>
          <w:rStyle w:val="StrongEmphasis"/>
          <w:sz w:val="28"/>
          <w:szCs w:val="28"/>
          <w:lang w:val="ru-RU"/>
        </w:rPr>
        <w:lastRenderedPageBreak/>
        <w:t>МАЛЬЦЕВА ОКСАНА ИГОРЕВНА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Родилась 10 января 1986 года в деревне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Коротковичи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Жлобинского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района Гомельской области.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Место жительства – Курская область,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Тимский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район, село 1-е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Выгорное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>.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Плательщик налогов на профессиональный доход.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 xml:space="preserve">Член Социалистической политической партии «СПРАВЕДЛИВАЯ РОССИЯ – ПАТРИОТЫ – ЗА ПРАВДУ», Председатель местного отделения Социалистической политической партии «СПРАВЕДЛИВАЯ РОССИЯ – ПАТРИОТЫ – ЗА ПРАВДУ» в </w:t>
      </w:r>
      <w:proofErr w:type="spellStart"/>
      <w:r w:rsidRPr="008E7F73">
        <w:rPr>
          <w:rStyle w:val="StrongEmphasis"/>
          <w:b w:val="0"/>
          <w:sz w:val="28"/>
          <w:szCs w:val="28"/>
          <w:lang w:val="ru-RU"/>
        </w:rPr>
        <w:t>Мантуровском</w:t>
      </w:r>
      <w:proofErr w:type="spellEnd"/>
      <w:r w:rsidRPr="008E7F73">
        <w:rPr>
          <w:rStyle w:val="StrongEmphasis"/>
          <w:b w:val="0"/>
          <w:sz w:val="28"/>
          <w:szCs w:val="28"/>
          <w:lang w:val="ru-RU"/>
        </w:rPr>
        <w:t xml:space="preserve"> районе Курской области.</w:t>
      </w:r>
    </w:p>
    <w:p w:rsidR="008E7F73" w:rsidRPr="008E7F73" w:rsidRDefault="008E7F73" w:rsidP="008E7F73">
      <w:pPr>
        <w:pStyle w:val="Standard"/>
        <w:spacing w:line="360" w:lineRule="auto"/>
        <w:ind w:firstLine="624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Выдвинута политической партией «Социалистическая политическая партия «СПРАВЕДЛИВАЯ РОССИЯ – ПАТРИОТЫ – ЗА ПРАВДУ».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rFonts w:cs="Times New Roman"/>
          <w:b/>
          <w:sz w:val="28"/>
          <w:szCs w:val="28"/>
          <w:lang w:val="ru-RU"/>
        </w:rPr>
      </w:pPr>
      <w:r w:rsidRPr="008E7F73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Сумма и источники доходов за 2020 год: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8E7F73">
        <w:rPr>
          <w:sz w:val="28"/>
          <w:szCs w:val="28"/>
          <w:lang w:val="ru-RU"/>
        </w:rPr>
        <w:t xml:space="preserve">единовременные выплаты лицам, имеющим детей, Пенсионный фонд РФ </w:t>
      </w:r>
      <w:r w:rsidRPr="008E7F73">
        <w:rPr>
          <w:rStyle w:val="StrongEmphasis"/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>63 000,</w:t>
      </w:r>
      <w:r w:rsidRPr="008E7F73">
        <w:rPr>
          <w:sz w:val="28"/>
          <w:szCs w:val="28"/>
          <w:lang w:val="ru-RU"/>
        </w:rPr>
        <w:t>00 руб.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8E7F73">
        <w:rPr>
          <w:rFonts w:eastAsia="Times New Roman" w:cs="Times New Roman"/>
          <w:b/>
          <w:bCs/>
          <w:sz w:val="28"/>
          <w:szCs w:val="28"/>
          <w:lang w:val="ru-RU" w:eastAsia="ru-RU"/>
        </w:rPr>
        <w:t>Недвижимое имущество: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8E7F73">
        <w:rPr>
          <w:sz w:val="28"/>
          <w:szCs w:val="28"/>
          <w:lang w:val="ru-RU"/>
        </w:rPr>
        <w:t xml:space="preserve">земельный участок </w:t>
      </w:r>
      <w:r w:rsidRPr="008E7F73">
        <w:rPr>
          <w:rStyle w:val="StrongEmphasis"/>
          <w:sz w:val="28"/>
          <w:szCs w:val="28"/>
          <w:lang w:val="ru-RU"/>
        </w:rPr>
        <w:t xml:space="preserve">– </w:t>
      </w:r>
      <w:r w:rsidRPr="008E7F73">
        <w:rPr>
          <w:sz w:val="28"/>
          <w:szCs w:val="28"/>
          <w:lang w:val="ru-RU"/>
        </w:rPr>
        <w:t xml:space="preserve">1445 </w:t>
      </w:r>
      <w:proofErr w:type="spellStart"/>
      <w:r w:rsidRPr="008E7F73">
        <w:rPr>
          <w:sz w:val="28"/>
          <w:szCs w:val="28"/>
          <w:lang w:val="ru-RU"/>
        </w:rPr>
        <w:t>кв.м</w:t>
      </w:r>
      <w:proofErr w:type="spellEnd"/>
      <w:r w:rsidRPr="008E7F73">
        <w:rPr>
          <w:sz w:val="28"/>
          <w:szCs w:val="28"/>
          <w:lang w:val="ru-RU"/>
        </w:rPr>
        <w:t xml:space="preserve">. (доля в праве 1/5), Курская область; 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8E7F73">
        <w:rPr>
          <w:sz w:val="28"/>
          <w:szCs w:val="28"/>
          <w:lang w:val="ru-RU"/>
        </w:rPr>
        <w:t xml:space="preserve">квартира </w:t>
      </w:r>
      <w:r w:rsidRPr="008E7F73">
        <w:rPr>
          <w:rStyle w:val="StrongEmphasis"/>
          <w:sz w:val="28"/>
          <w:szCs w:val="28"/>
          <w:lang w:val="ru-RU"/>
        </w:rPr>
        <w:t xml:space="preserve">– </w:t>
      </w:r>
      <w:r w:rsidRPr="008E7F73">
        <w:rPr>
          <w:sz w:val="28"/>
          <w:szCs w:val="28"/>
          <w:lang w:val="ru-RU"/>
        </w:rPr>
        <w:t xml:space="preserve">63,9 </w:t>
      </w:r>
      <w:proofErr w:type="spellStart"/>
      <w:r w:rsidRPr="008E7F73">
        <w:rPr>
          <w:sz w:val="28"/>
          <w:szCs w:val="28"/>
          <w:lang w:val="ru-RU"/>
        </w:rPr>
        <w:t>кв.м</w:t>
      </w:r>
      <w:proofErr w:type="spellEnd"/>
      <w:r w:rsidRPr="008E7F73">
        <w:rPr>
          <w:sz w:val="28"/>
          <w:szCs w:val="28"/>
          <w:lang w:val="ru-RU"/>
        </w:rPr>
        <w:t>. (доля в праве 1/12), Курская область.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rFonts w:cs="Times New Roman"/>
          <w:b/>
          <w:sz w:val="28"/>
          <w:szCs w:val="28"/>
          <w:lang w:val="ru-RU"/>
        </w:rPr>
      </w:pPr>
      <w:r w:rsidRPr="008E7F73">
        <w:rPr>
          <w:rFonts w:cs="Times New Roman"/>
          <w:b/>
          <w:sz w:val="28"/>
          <w:szCs w:val="28"/>
          <w:lang w:val="ru-RU"/>
        </w:rPr>
        <w:t>Денежные средства, находящиеся на счетах (во вкладах) в банках: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b w:val="0"/>
          <w:sz w:val="28"/>
          <w:szCs w:val="28"/>
          <w:lang w:val="ru-RU"/>
        </w:rPr>
        <w:t>2 счета – 30, 85 руб.</w:t>
      </w:r>
    </w:p>
    <w:p w:rsidR="008E7F73" w:rsidRPr="008E7F73" w:rsidRDefault="008E7F73" w:rsidP="008E7F73">
      <w:pPr>
        <w:pStyle w:val="Standard"/>
        <w:spacing w:before="120" w:after="120" w:line="360" w:lineRule="auto"/>
        <w:jc w:val="center"/>
        <w:rPr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sz w:val="28"/>
          <w:szCs w:val="28"/>
          <w:lang w:val="ru-RU"/>
        </w:rPr>
        <w:t>ИНФОРМАЦИЯ О ВЫЯВЛЕННЫХ ФАКТАХ НЕДОСТОВЕРНОСТИ ПРЕДСТАВЛЕННЫХ КАНДИДАТОМ СВЕДЕНИЙ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sz w:val="28"/>
          <w:szCs w:val="28"/>
          <w:lang w:val="ru-RU"/>
        </w:rPr>
        <w:t>Денежные средства, находящиеся на счетах (во вкладах) в банках</w:t>
      </w:r>
    </w:p>
    <w:p w:rsidR="008E7F73" w:rsidRPr="008E7F73" w:rsidRDefault="008E7F73" w:rsidP="008E7F73">
      <w:pPr>
        <w:pStyle w:val="Standard"/>
        <w:spacing w:line="360" w:lineRule="auto"/>
        <w:ind w:firstLine="567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>Помимо указанных кандидатом счетов установлено:</w:t>
      </w:r>
    </w:p>
    <w:p w:rsidR="008E7F73" w:rsidRPr="008E7F73" w:rsidRDefault="008E7F73" w:rsidP="008E7F73">
      <w:pPr>
        <w:pStyle w:val="Standard"/>
        <w:spacing w:line="360" w:lineRule="auto"/>
        <w:jc w:val="both"/>
        <w:rPr>
          <w:b/>
          <w:sz w:val="28"/>
          <w:szCs w:val="28"/>
          <w:lang w:val="ru-RU"/>
        </w:rPr>
      </w:pPr>
      <w:r w:rsidRPr="008E7F73">
        <w:rPr>
          <w:rStyle w:val="StrongEmphasis"/>
          <w:rFonts w:cs="Times New Roman"/>
          <w:b w:val="0"/>
          <w:sz w:val="28"/>
          <w:szCs w:val="28"/>
          <w:lang w:val="ru-RU"/>
        </w:rPr>
        <w:t>2 счета – 0,0 руб. (сведения представлены банками).</w:t>
      </w:r>
    </w:p>
    <w:p w:rsidR="00F312C3" w:rsidRDefault="00F312C3">
      <w:pPr>
        <w:rPr>
          <w:rStyle w:val="StrongEmphasis"/>
          <w:rFonts w:eastAsia="Lucida Sans Unicode" w:cs="Tahoma"/>
          <w:b w:val="0"/>
          <w:color w:val="000000"/>
          <w:kern w:val="3"/>
        </w:rPr>
      </w:pPr>
      <w:r>
        <w:rPr>
          <w:rStyle w:val="StrongEmphasis"/>
          <w:b w:val="0"/>
        </w:rPr>
        <w:br w:type="page"/>
      </w:r>
    </w:p>
    <w:p w:rsidR="00F312C3" w:rsidRPr="00F312C3" w:rsidRDefault="00F312C3" w:rsidP="00F312C3">
      <w:pPr>
        <w:pStyle w:val="Standard"/>
        <w:spacing w:line="360" w:lineRule="auto"/>
        <w:jc w:val="center"/>
        <w:rPr>
          <w:lang w:val="ru-RU"/>
        </w:rPr>
      </w:pPr>
      <w:r w:rsidRPr="00F312C3">
        <w:rPr>
          <w:rStyle w:val="StrongEmphasis"/>
          <w:sz w:val="32"/>
          <w:szCs w:val="32"/>
          <w:lang w:val="ru-RU"/>
        </w:rPr>
        <w:lastRenderedPageBreak/>
        <w:t>СВЕРЧКОВА ЛЮДМИЛА АНАТОЛЬЕВНА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F312C3">
        <w:rPr>
          <w:rStyle w:val="StrongEmphasis"/>
          <w:b w:val="0"/>
          <w:sz w:val="28"/>
          <w:szCs w:val="28"/>
          <w:lang w:val="ru-RU"/>
        </w:rPr>
        <w:t xml:space="preserve">Родилась 27 июня 1979 года в селе Средние </w:t>
      </w:r>
      <w:proofErr w:type="spellStart"/>
      <w:r w:rsidRPr="00F312C3">
        <w:rPr>
          <w:rStyle w:val="StrongEmphasis"/>
          <w:b w:val="0"/>
          <w:sz w:val="28"/>
          <w:szCs w:val="28"/>
          <w:lang w:val="ru-RU"/>
        </w:rPr>
        <w:t>Апочки</w:t>
      </w:r>
      <w:proofErr w:type="spellEnd"/>
      <w:r w:rsidRPr="00F312C3">
        <w:rPr>
          <w:rStyle w:val="StrongEmphasis"/>
          <w:b w:val="0"/>
          <w:sz w:val="28"/>
          <w:szCs w:val="28"/>
          <w:lang w:val="ru-RU"/>
        </w:rPr>
        <w:t xml:space="preserve"> </w:t>
      </w:r>
      <w:proofErr w:type="spellStart"/>
      <w:r w:rsidRPr="00F312C3">
        <w:rPr>
          <w:rStyle w:val="StrongEmphasis"/>
          <w:b w:val="0"/>
          <w:sz w:val="28"/>
          <w:szCs w:val="28"/>
          <w:lang w:val="ru-RU"/>
        </w:rPr>
        <w:t>Горшеченского</w:t>
      </w:r>
      <w:proofErr w:type="spellEnd"/>
      <w:r w:rsidRPr="00F312C3">
        <w:rPr>
          <w:rStyle w:val="StrongEmphasis"/>
          <w:b w:val="0"/>
          <w:sz w:val="28"/>
          <w:szCs w:val="28"/>
          <w:lang w:val="ru-RU"/>
        </w:rPr>
        <w:t xml:space="preserve"> района Курской области.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F312C3">
        <w:rPr>
          <w:rStyle w:val="StrongEmphasis"/>
          <w:b w:val="0"/>
          <w:sz w:val="28"/>
          <w:szCs w:val="28"/>
          <w:lang w:val="ru-RU"/>
        </w:rPr>
        <w:t>Место жительства – Белгородская область, город Старый Оскол.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F312C3">
        <w:rPr>
          <w:rStyle w:val="StrongEmphasis"/>
          <w:b w:val="0"/>
          <w:sz w:val="28"/>
          <w:szCs w:val="28"/>
          <w:lang w:val="ru-RU"/>
        </w:rPr>
        <w:t>Образование высшее: в 2004 году окончила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 по специальности «Социально-культурная деятельность».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F312C3">
        <w:rPr>
          <w:rStyle w:val="StrongEmphasis"/>
          <w:b w:val="0"/>
          <w:sz w:val="28"/>
          <w:szCs w:val="28"/>
          <w:lang w:val="ru-RU"/>
        </w:rPr>
        <w:t xml:space="preserve">Администрация </w:t>
      </w:r>
      <w:proofErr w:type="spellStart"/>
      <w:r w:rsidRPr="00F312C3">
        <w:rPr>
          <w:rStyle w:val="StrongEmphasis"/>
          <w:b w:val="0"/>
          <w:sz w:val="28"/>
          <w:szCs w:val="28"/>
          <w:lang w:val="ru-RU"/>
        </w:rPr>
        <w:t>Горшеченского</w:t>
      </w:r>
      <w:proofErr w:type="spellEnd"/>
      <w:r w:rsidRPr="00F312C3">
        <w:rPr>
          <w:rStyle w:val="StrongEmphasis"/>
          <w:b w:val="0"/>
          <w:sz w:val="28"/>
          <w:szCs w:val="28"/>
          <w:lang w:val="ru-RU"/>
        </w:rPr>
        <w:t xml:space="preserve"> района Курской области, начальник отдела по вопросам культуры, молодежи, физической культуры и спорта.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r w:rsidRPr="00F312C3">
        <w:rPr>
          <w:rStyle w:val="StrongEmphasis"/>
          <w:b w:val="0"/>
          <w:sz w:val="28"/>
          <w:szCs w:val="28"/>
          <w:lang w:val="ru-RU"/>
        </w:rPr>
        <w:t>Выдвинута в порядке самовыдвижения.</w:t>
      </w:r>
    </w:p>
    <w:p w:rsidR="00F312C3" w:rsidRPr="00F312C3" w:rsidRDefault="00F312C3" w:rsidP="00F312C3">
      <w:pPr>
        <w:pStyle w:val="Standard"/>
        <w:spacing w:before="120" w:after="120" w:line="360" w:lineRule="auto"/>
        <w:jc w:val="center"/>
        <w:rPr>
          <w:rFonts w:cs="Times New Roman"/>
          <w:b/>
          <w:sz w:val="28"/>
          <w:szCs w:val="28"/>
          <w:lang w:val="ru-RU"/>
        </w:rPr>
      </w:pPr>
      <w:r w:rsidRPr="00F312C3">
        <w:rPr>
          <w:rFonts w:cs="Times New Roman"/>
          <w:b/>
          <w:sz w:val="28"/>
          <w:szCs w:val="28"/>
          <w:lang w:val="ru-RU"/>
        </w:rPr>
        <w:t>СВЕДЕНИЯ О ДОХОДАХ И ИМУЩЕСТВЕ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lang w:val="ru-RU"/>
        </w:rPr>
      </w:pPr>
      <w:r w:rsidRPr="00F312C3">
        <w:rPr>
          <w:rFonts w:eastAsia="Times New Roman" w:cs="Times New Roman"/>
          <w:b/>
          <w:bCs/>
          <w:sz w:val="28"/>
          <w:szCs w:val="28"/>
          <w:lang w:val="ru-RU" w:eastAsia="ru-RU"/>
        </w:rPr>
        <w:t>Сумма и источники доходов за 2020 год: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lang w:val="ru-RU"/>
        </w:rPr>
      </w:pPr>
      <w:r w:rsidRPr="00F312C3">
        <w:rPr>
          <w:sz w:val="28"/>
          <w:szCs w:val="32"/>
          <w:lang w:val="ru-RU"/>
        </w:rPr>
        <w:t xml:space="preserve">зарплата, Администрация </w:t>
      </w:r>
      <w:proofErr w:type="spellStart"/>
      <w:r w:rsidRPr="00F312C3">
        <w:rPr>
          <w:sz w:val="28"/>
          <w:szCs w:val="32"/>
          <w:lang w:val="ru-RU"/>
        </w:rPr>
        <w:t>Горшеченского</w:t>
      </w:r>
      <w:proofErr w:type="spellEnd"/>
      <w:r w:rsidRPr="00F312C3">
        <w:rPr>
          <w:sz w:val="28"/>
          <w:szCs w:val="32"/>
          <w:lang w:val="ru-RU"/>
        </w:rPr>
        <w:t xml:space="preserve"> района Курской облас</w:t>
      </w:r>
      <w:r w:rsidRPr="00F312C3">
        <w:rPr>
          <w:sz w:val="28"/>
          <w:szCs w:val="28"/>
          <w:lang w:val="ru-RU"/>
        </w:rPr>
        <w:t xml:space="preserve">ти, доход от вкладов в банках </w:t>
      </w:r>
      <w:r w:rsidRPr="00F312C3">
        <w:rPr>
          <w:rStyle w:val="StrongEmphasis"/>
          <w:sz w:val="28"/>
          <w:szCs w:val="28"/>
          <w:lang w:val="ru-RU"/>
        </w:rPr>
        <w:t xml:space="preserve">– </w:t>
      </w:r>
      <w:r w:rsidRPr="00F312C3">
        <w:rPr>
          <w:sz w:val="28"/>
          <w:szCs w:val="32"/>
          <w:lang w:val="ru-RU"/>
        </w:rPr>
        <w:t>563 865, 53 руб.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F312C3">
        <w:rPr>
          <w:rFonts w:eastAsia="Times New Roman" w:cs="Times New Roman"/>
          <w:b/>
          <w:bCs/>
          <w:sz w:val="28"/>
          <w:szCs w:val="28"/>
          <w:lang w:val="ru-RU" w:eastAsia="ru-RU"/>
        </w:rPr>
        <w:t>Недвижимое имущество:</w:t>
      </w:r>
    </w:p>
    <w:p w:rsidR="00F312C3" w:rsidRPr="00F312C3" w:rsidRDefault="00F312C3" w:rsidP="00F312C3">
      <w:pPr>
        <w:pStyle w:val="Standard"/>
        <w:spacing w:line="360" w:lineRule="auto"/>
        <w:ind w:left="567"/>
        <w:jc w:val="both"/>
        <w:rPr>
          <w:lang w:val="ru-RU"/>
        </w:rPr>
      </w:pPr>
      <w:r w:rsidRPr="00F312C3">
        <w:rPr>
          <w:sz w:val="28"/>
          <w:szCs w:val="32"/>
          <w:lang w:val="ru-RU"/>
        </w:rPr>
        <w:t xml:space="preserve">земельный участок </w:t>
      </w:r>
      <w:r w:rsidRPr="00F312C3">
        <w:rPr>
          <w:rStyle w:val="StrongEmphasis"/>
          <w:sz w:val="28"/>
          <w:szCs w:val="28"/>
          <w:lang w:val="ru-RU"/>
        </w:rPr>
        <w:t xml:space="preserve">– </w:t>
      </w:r>
      <w:r w:rsidRPr="00F312C3">
        <w:rPr>
          <w:sz w:val="28"/>
          <w:szCs w:val="32"/>
          <w:lang w:val="ru-RU"/>
        </w:rPr>
        <w:t xml:space="preserve">5000 </w:t>
      </w:r>
      <w:proofErr w:type="spellStart"/>
      <w:r w:rsidRPr="00F312C3">
        <w:rPr>
          <w:sz w:val="28"/>
          <w:szCs w:val="32"/>
          <w:lang w:val="ru-RU"/>
        </w:rPr>
        <w:t>кв.м</w:t>
      </w:r>
      <w:proofErr w:type="spellEnd"/>
      <w:r w:rsidRPr="00F312C3">
        <w:rPr>
          <w:sz w:val="28"/>
          <w:szCs w:val="32"/>
          <w:lang w:val="ru-RU"/>
        </w:rPr>
        <w:t>. (доля в праве 1/4), Курская область</w:t>
      </w:r>
      <w:r w:rsidRPr="00F312C3">
        <w:rPr>
          <w:sz w:val="28"/>
          <w:szCs w:val="28"/>
          <w:lang w:val="ru-RU"/>
        </w:rPr>
        <w:t xml:space="preserve">; </w:t>
      </w:r>
    </w:p>
    <w:p w:rsidR="00F312C3" w:rsidRPr="00F312C3" w:rsidRDefault="00F312C3" w:rsidP="00F312C3">
      <w:pPr>
        <w:pStyle w:val="Standard"/>
        <w:spacing w:line="360" w:lineRule="auto"/>
        <w:ind w:left="567"/>
        <w:jc w:val="both"/>
        <w:rPr>
          <w:lang w:val="ru-RU"/>
        </w:rPr>
      </w:pPr>
      <w:r w:rsidRPr="00F312C3">
        <w:rPr>
          <w:sz w:val="28"/>
          <w:szCs w:val="28"/>
          <w:lang w:val="ru-RU"/>
        </w:rPr>
        <w:t xml:space="preserve">жилой дом </w:t>
      </w:r>
      <w:r w:rsidRPr="00F312C3">
        <w:rPr>
          <w:rStyle w:val="StrongEmphasis"/>
          <w:sz w:val="28"/>
          <w:szCs w:val="28"/>
          <w:lang w:val="ru-RU"/>
        </w:rPr>
        <w:t xml:space="preserve">– </w:t>
      </w:r>
      <w:r w:rsidRPr="00F312C3">
        <w:rPr>
          <w:sz w:val="28"/>
          <w:szCs w:val="28"/>
          <w:lang w:val="ru-RU"/>
        </w:rPr>
        <w:t xml:space="preserve">87,3 </w:t>
      </w:r>
      <w:proofErr w:type="spellStart"/>
      <w:r w:rsidRPr="00F312C3">
        <w:rPr>
          <w:sz w:val="28"/>
          <w:szCs w:val="28"/>
          <w:lang w:val="ru-RU"/>
        </w:rPr>
        <w:t>кв.м</w:t>
      </w:r>
      <w:proofErr w:type="spellEnd"/>
      <w:r w:rsidRPr="00F312C3">
        <w:rPr>
          <w:sz w:val="28"/>
          <w:szCs w:val="28"/>
          <w:lang w:val="ru-RU"/>
        </w:rPr>
        <w:t>. (доля в праве 1/4), Курская область</w:t>
      </w:r>
      <w:r w:rsidRPr="00F312C3">
        <w:rPr>
          <w:sz w:val="28"/>
          <w:szCs w:val="32"/>
          <w:lang w:val="ru-RU"/>
        </w:rPr>
        <w:t>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lang w:val="ru-RU"/>
        </w:rPr>
      </w:pPr>
      <w:r w:rsidRPr="00F312C3">
        <w:rPr>
          <w:rFonts w:eastAsia="Times New Roman" w:cs="Times New Roman"/>
          <w:b/>
          <w:bCs/>
          <w:sz w:val="28"/>
          <w:szCs w:val="28"/>
          <w:lang w:val="ru-RU" w:eastAsia="ru-RU"/>
        </w:rPr>
        <w:t>Транспортные средства: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lang w:val="ru-RU"/>
        </w:rPr>
      </w:pPr>
      <w:r w:rsidRPr="00F312C3">
        <w:rPr>
          <w:sz w:val="28"/>
          <w:szCs w:val="32"/>
          <w:lang w:val="ru-RU"/>
        </w:rPr>
        <w:t xml:space="preserve">автомобиль легковой </w:t>
      </w:r>
      <w:r w:rsidRPr="00F312C3">
        <w:rPr>
          <w:rStyle w:val="StrongEmphasis"/>
          <w:sz w:val="28"/>
          <w:szCs w:val="28"/>
          <w:lang w:val="ru-RU"/>
        </w:rPr>
        <w:t xml:space="preserve">– </w:t>
      </w:r>
      <w:r w:rsidRPr="00F312C3">
        <w:rPr>
          <w:sz w:val="28"/>
          <w:szCs w:val="32"/>
          <w:lang w:val="ru-RU"/>
        </w:rPr>
        <w:t xml:space="preserve">ЗАЗ CHANCE TF 698 K (2010 </w:t>
      </w:r>
      <w:proofErr w:type="spellStart"/>
      <w:r w:rsidRPr="00F312C3">
        <w:rPr>
          <w:sz w:val="28"/>
          <w:szCs w:val="32"/>
          <w:lang w:val="ru-RU"/>
        </w:rPr>
        <w:t>г.в</w:t>
      </w:r>
      <w:proofErr w:type="spellEnd"/>
      <w:r w:rsidRPr="00F312C3">
        <w:rPr>
          <w:sz w:val="28"/>
          <w:szCs w:val="32"/>
          <w:lang w:val="ru-RU"/>
        </w:rPr>
        <w:t>.).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rFonts w:cs="Times New Roman"/>
          <w:b/>
          <w:sz w:val="28"/>
          <w:szCs w:val="26"/>
          <w:lang w:val="ru-RU"/>
        </w:rPr>
      </w:pPr>
      <w:r w:rsidRPr="00F312C3">
        <w:rPr>
          <w:rFonts w:cs="Times New Roman"/>
          <w:b/>
          <w:sz w:val="28"/>
          <w:szCs w:val="26"/>
          <w:lang w:val="ru-RU"/>
        </w:rPr>
        <w:t>Денежные средства, находящиеся на счетах (во вкладах) в банках:</w:t>
      </w:r>
    </w:p>
    <w:p w:rsidR="00F312C3" w:rsidRPr="00F312C3" w:rsidRDefault="00F312C3" w:rsidP="00F312C3">
      <w:pPr>
        <w:pStyle w:val="Standard"/>
        <w:spacing w:line="360" w:lineRule="auto"/>
        <w:ind w:firstLine="567"/>
        <w:jc w:val="both"/>
        <w:rPr>
          <w:b/>
          <w:lang w:val="ru-RU"/>
        </w:rPr>
      </w:pPr>
      <w:bookmarkStart w:id="0" w:name="_GoBack"/>
      <w:r w:rsidRPr="00F312C3">
        <w:rPr>
          <w:rStyle w:val="StrongEmphasis"/>
          <w:b w:val="0"/>
          <w:sz w:val="28"/>
          <w:szCs w:val="32"/>
          <w:lang w:val="ru-RU"/>
        </w:rPr>
        <w:t xml:space="preserve">3 счета </w:t>
      </w:r>
      <w:r w:rsidRPr="00F312C3">
        <w:rPr>
          <w:rStyle w:val="StrongEmphasis"/>
          <w:b w:val="0"/>
          <w:sz w:val="28"/>
          <w:szCs w:val="28"/>
          <w:lang w:val="ru-RU"/>
        </w:rPr>
        <w:t xml:space="preserve">– </w:t>
      </w:r>
      <w:r w:rsidRPr="00F312C3">
        <w:rPr>
          <w:rStyle w:val="StrongEmphasis"/>
          <w:b w:val="0"/>
          <w:sz w:val="28"/>
          <w:szCs w:val="32"/>
          <w:lang w:val="ru-RU"/>
        </w:rPr>
        <w:t>37 771, 73 руб.</w:t>
      </w:r>
    </w:p>
    <w:bookmarkEnd w:id="0"/>
    <w:p w:rsidR="005D034A" w:rsidRPr="00F312C3" w:rsidRDefault="005D034A" w:rsidP="008E7F73">
      <w:pPr>
        <w:pStyle w:val="Standard"/>
        <w:spacing w:line="288" w:lineRule="auto"/>
        <w:jc w:val="both"/>
        <w:rPr>
          <w:rStyle w:val="StrongEmphasis"/>
          <w:b w:val="0"/>
          <w:sz w:val="28"/>
          <w:szCs w:val="28"/>
          <w:lang w:val="ru-RU"/>
        </w:rPr>
      </w:pPr>
    </w:p>
    <w:sectPr w:rsidR="005D034A" w:rsidRPr="00F312C3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A3E3D"/>
    <w:rsid w:val="002B39B1"/>
    <w:rsid w:val="002E300D"/>
    <w:rsid w:val="00435DED"/>
    <w:rsid w:val="0051531C"/>
    <w:rsid w:val="00580854"/>
    <w:rsid w:val="005A655C"/>
    <w:rsid w:val="005D034A"/>
    <w:rsid w:val="0066199A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8E7F73"/>
    <w:rsid w:val="009203E7"/>
    <w:rsid w:val="00925AFC"/>
    <w:rsid w:val="00985754"/>
    <w:rsid w:val="009A2138"/>
    <w:rsid w:val="00AC5674"/>
    <w:rsid w:val="00AD783B"/>
    <w:rsid w:val="00AE7163"/>
    <w:rsid w:val="00B014F7"/>
    <w:rsid w:val="00B24398"/>
    <w:rsid w:val="00BF6E19"/>
    <w:rsid w:val="00C027EB"/>
    <w:rsid w:val="00C861AD"/>
    <w:rsid w:val="00CF5122"/>
    <w:rsid w:val="00D05A3A"/>
    <w:rsid w:val="00D93467"/>
    <w:rsid w:val="00D96BFA"/>
    <w:rsid w:val="00DA4420"/>
    <w:rsid w:val="00F262B6"/>
    <w:rsid w:val="00F312C3"/>
    <w:rsid w:val="00F3478C"/>
    <w:rsid w:val="00F4709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  <w:style w:type="character" w:customStyle="1" w:styleId="StrongEmphasis">
    <w:name w:val="Strong Emphasis"/>
    <w:rsid w:val="005D03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5</cp:revision>
  <cp:lastPrinted>2021-08-17T09:09:00Z</cp:lastPrinted>
  <dcterms:created xsi:type="dcterms:W3CDTF">2021-08-25T14:24:00Z</dcterms:created>
  <dcterms:modified xsi:type="dcterms:W3CDTF">2021-08-25T14:30:00Z</dcterms:modified>
</cp:coreProperties>
</file>