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212383">
        <w:rPr>
          <w:b/>
        </w:rPr>
        <w:t>1</w:t>
      </w:r>
      <w:r w:rsidR="0019757B">
        <w:rPr>
          <w:b/>
        </w:rPr>
        <w:t>5</w:t>
      </w:r>
    </w:p>
    <w:p w:rsidR="00221133" w:rsidRDefault="00221133" w:rsidP="00985754">
      <w:pPr>
        <w:jc w:val="center"/>
        <w:rPr>
          <w:b/>
          <w:sz w:val="30"/>
        </w:rPr>
      </w:pPr>
    </w:p>
    <w:p w:rsidR="0019757B" w:rsidRPr="00571952" w:rsidRDefault="0019757B" w:rsidP="0019757B">
      <w:pPr>
        <w:pStyle w:val="a6"/>
        <w:spacing w:after="0" w:line="360" w:lineRule="auto"/>
        <w:ind w:left="425"/>
        <w:jc w:val="center"/>
        <w:rPr>
          <w:rFonts w:ascii="Times New Roman" w:hAnsi="Times New Roman"/>
          <w:b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t>АВДЕЕВА ЛЮДМИЛА НИКОЛАЕВНА</w:t>
      </w:r>
    </w:p>
    <w:p w:rsidR="0019757B" w:rsidRPr="00571952" w:rsidRDefault="0019757B" w:rsidP="0019757B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Родилась 21 сентября 1971 года в селе Речица Льговского района Курской области. </w:t>
      </w:r>
    </w:p>
    <w:p w:rsidR="0019757B" w:rsidRPr="00571952" w:rsidRDefault="0019757B" w:rsidP="0019757B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Место жительства </w:t>
      </w:r>
      <w:r w:rsidRPr="00571952">
        <w:rPr>
          <w:rFonts w:ascii="Times New Roman" w:hAnsi="Times New Roman"/>
          <w:sz w:val="28"/>
          <w:szCs w:val="28"/>
        </w:rPr>
        <w:noBreakHyphen/>
        <w:t xml:space="preserve"> Курская область, город Курчатов. </w:t>
      </w:r>
    </w:p>
    <w:p w:rsidR="0019757B" w:rsidRPr="00571952" w:rsidRDefault="0019757B" w:rsidP="0019757B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>Образование высшее: в 2006 году окончила государственное образовательное учреждение высшего профессионального образования «Российский государственный социальный университет» по специальности «Юриспруденция».</w:t>
      </w:r>
    </w:p>
    <w:p w:rsidR="0019757B" w:rsidRPr="00571952" w:rsidRDefault="0019757B" w:rsidP="0019757B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>Муниципальное унитарное предприятие «Городские тепловые сети» муниципального образования «Город Курчатов», начальник юридического отдела.</w:t>
      </w:r>
    </w:p>
    <w:p w:rsidR="0019757B" w:rsidRPr="00571952" w:rsidRDefault="0019757B" w:rsidP="0019757B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>Член Политической партии ЛДПР – Либерально-демократической партии России.</w:t>
      </w:r>
    </w:p>
    <w:p w:rsidR="0019757B" w:rsidRPr="00571952" w:rsidRDefault="0019757B" w:rsidP="0019757B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Выдвинута политической партией «Политическая партия ЛДПР </w:t>
      </w:r>
      <w:r w:rsidRPr="00571952">
        <w:rPr>
          <w:rFonts w:ascii="Times New Roman" w:hAnsi="Times New Roman"/>
          <w:sz w:val="28"/>
          <w:szCs w:val="28"/>
        </w:rPr>
        <w:noBreakHyphen/>
        <w:t xml:space="preserve"> Либерально-демократическая партия России». </w:t>
      </w:r>
    </w:p>
    <w:p w:rsidR="0019757B" w:rsidRPr="00571952" w:rsidRDefault="0019757B" w:rsidP="0019757B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>Замужем, воспитывает троих детей.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t>СВЕДЕНИЯ О ДОХОДАХ И ИМУЩЕСТВЕ</w:t>
      </w:r>
    </w:p>
    <w:p w:rsidR="0019757B" w:rsidRPr="00571952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t>Сумма и источники доходов за 2020 год:</w:t>
      </w:r>
      <w:r w:rsidRPr="00571952">
        <w:rPr>
          <w:rFonts w:ascii="Times New Roman" w:hAnsi="Times New Roman"/>
          <w:sz w:val="28"/>
          <w:szCs w:val="28"/>
        </w:rPr>
        <w:t xml:space="preserve"> 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>зарплата, МУП «ГТС», пособия, Пенсионный фонд РФ – 900 224,96 руб.</w:t>
      </w:r>
    </w:p>
    <w:p w:rsidR="0019757B" w:rsidRPr="00571952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t>Недвижимое имущество</w:t>
      </w:r>
      <w:r w:rsidRPr="00571952">
        <w:rPr>
          <w:rFonts w:ascii="Times New Roman" w:hAnsi="Times New Roman"/>
          <w:sz w:val="28"/>
          <w:szCs w:val="28"/>
        </w:rPr>
        <w:t xml:space="preserve">: 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земельные участки: 2 участка </w:t>
      </w:r>
      <w:r w:rsidRPr="00571952">
        <w:rPr>
          <w:rFonts w:ascii="Times New Roman" w:hAnsi="Times New Roman"/>
          <w:sz w:val="28"/>
          <w:szCs w:val="28"/>
        </w:rPr>
        <w:noBreakHyphen/>
        <w:t xml:space="preserve"> 750,0 </w:t>
      </w:r>
      <w:proofErr w:type="spellStart"/>
      <w:r w:rsidRPr="00571952">
        <w:rPr>
          <w:rFonts w:ascii="Times New Roman" w:hAnsi="Times New Roman"/>
          <w:sz w:val="28"/>
          <w:szCs w:val="28"/>
        </w:rPr>
        <w:t>кв.м</w:t>
      </w:r>
      <w:proofErr w:type="spellEnd"/>
      <w:r w:rsidRPr="00571952">
        <w:rPr>
          <w:rFonts w:ascii="Times New Roman" w:hAnsi="Times New Roman"/>
          <w:sz w:val="28"/>
          <w:szCs w:val="28"/>
        </w:rPr>
        <w:t xml:space="preserve">. (доля в праве 1/5), 400,00 </w:t>
      </w:r>
      <w:proofErr w:type="spellStart"/>
      <w:r w:rsidRPr="00571952">
        <w:rPr>
          <w:rFonts w:ascii="Times New Roman" w:hAnsi="Times New Roman"/>
          <w:sz w:val="28"/>
          <w:szCs w:val="28"/>
        </w:rPr>
        <w:t>кв.м</w:t>
      </w:r>
      <w:proofErr w:type="spellEnd"/>
      <w:r w:rsidRPr="00571952">
        <w:rPr>
          <w:rFonts w:ascii="Times New Roman" w:hAnsi="Times New Roman"/>
          <w:sz w:val="28"/>
          <w:szCs w:val="28"/>
        </w:rPr>
        <w:t xml:space="preserve">. (общая совместная собственность), Курская область; 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жилой дом – 47,3 </w:t>
      </w:r>
      <w:proofErr w:type="spellStart"/>
      <w:r w:rsidRPr="00571952">
        <w:rPr>
          <w:rFonts w:ascii="Times New Roman" w:hAnsi="Times New Roman"/>
          <w:sz w:val="28"/>
          <w:szCs w:val="28"/>
        </w:rPr>
        <w:t>кв.м</w:t>
      </w:r>
      <w:proofErr w:type="spellEnd"/>
      <w:r w:rsidRPr="00571952">
        <w:rPr>
          <w:rFonts w:ascii="Times New Roman" w:hAnsi="Times New Roman"/>
          <w:sz w:val="28"/>
          <w:szCs w:val="28"/>
        </w:rPr>
        <w:t>. (общая совместная собственность), Курская область;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квартира – 64,1 </w:t>
      </w:r>
      <w:proofErr w:type="spellStart"/>
      <w:r w:rsidRPr="00571952">
        <w:rPr>
          <w:rFonts w:ascii="Times New Roman" w:hAnsi="Times New Roman"/>
          <w:sz w:val="28"/>
          <w:szCs w:val="28"/>
        </w:rPr>
        <w:t>кв.м</w:t>
      </w:r>
      <w:proofErr w:type="spellEnd"/>
      <w:r w:rsidRPr="00571952">
        <w:rPr>
          <w:rFonts w:ascii="Times New Roman" w:hAnsi="Times New Roman"/>
          <w:sz w:val="28"/>
          <w:szCs w:val="28"/>
        </w:rPr>
        <w:t xml:space="preserve">. (доля в праве 1/3), Курская область. </w:t>
      </w:r>
    </w:p>
    <w:p w:rsidR="0019757B" w:rsidRPr="00571952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t>Денежные средства, находящиеся на счетах (во вкладах) в банках: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2 счета </w:t>
      </w:r>
      <w:r w:rsidRPr="00571952">
        <w:rPr>
          <w:rFonts w:ascii="Times New Roman" w:hAnsi="Times New Roman"/>
          <w:sz w:val="28"/>
          <w:szCs w:val="28"/>
        </w:rPr>
        <w:noBreakHyphen/>
        <w:t xml:space="preserve"> 54704,12 руб.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t>ИНФОРМАЦИЯ О ВЫЯВЛЕННЫХ ФАКТАХ НЕДОСТОВЕРНОСТИ ПРЕДСТАВЛЕННЫХ КАНДИДАТОМ СВЕДЕНИЙ</w:t>
      </w:r>
    </w:p>
    <w:p w:rsidR="0019757B" w:rsidRPr="00571952" w:rsidRDefault="0019757B" w:rsidP="0019757B">
      <w:pPr>
        <w:pStyle w:val="a6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lastRenderedPageBreak/>
        <w:t>Доходы</w:t>
      </w:r>
    </w:p>
    <w:p w:rsidR="0019757B" w:rsidRPr="00571952" w:rsidRDefault="0019757B" w:rsidP="0019757B">
      <w:pPr>
        <w:pStyle w:val="a6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Помимо указанной кандидатом суммы установлено: 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>Государственное учреждение – Курское региональное отделение Фонда социального страхования Российской Федерации – 22 157,52 руб. (</w:t>
      </w:r>
      <w:r w:rsidRPr="001D5505">
        <w:rPr>
          <w:rFonts w:ascii="Times New Roman" w:hAnsi="Times New Roman"/>
          <w:sz w:val="28"/>
          <w:szCs w:val="28"/>
        </w:rPr>
        <w:t xml:space="preserve">сведения представлены </w:t>
      </w:r>
      <w:r w:rsidRPr="006C013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м</w:t>
      </w:r>
      <w:r w:rsidRPr="006C013F">
        <w:rPr>
          <w:rFonts w:ascii="Times New Roman" w:hAnsi="Times New Roman"/>
          <w:sz w:val="28"/>
          <w:szCs w:val="28"/>
        </w:rPr>
        <w:t xml:space="preserve"> ФНС России по Курской области</w:t>
      </w:r>
      <w:r w:rsidRPr="00571952">
        <w:rPr>
          <w:rFonts w:ascii="Times New Roman" w:hAnsi="Times New Roman"/>
          <w:sz w:val="28"/>
          <w:szCs w:val="28"/>
        </w:rPr>
        <w:t>).</w:t>
      </w:r>
    </w:p>
    <w:p w:rsidR="0019757B" w:rsidRPr="00571952" w:rsidRDefault="0019757B" w:rsidP="0019757B">
      <w:pPr>
        <w:pStyle w:val="a6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b/>
          <w:sz w:val="28"/>
          <w:szCs w:val="28"/>
        </w:rPr>
        <w:t>Денежные средства, находящиеся на счетах (во вкладах) в банках</w:t>
      </w:r>
    </w:p>
    <w:p w:rsidR="0019757B" w:rsidRPr="00571952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 xml:space="preserve">Помимо указанных кандидатом счетов установлено: </w:t>
      </w:r>
    </w:p>
    <w:p w:rsidR="0019757B" w:rsidRPr="00571952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1952">
        <w:rPr>
          <w:rFonts w:ascii="Times New Roman" w:hAnsi="Times New Roman"/>
          <w:sz w:val="28"/>
          <w:szCs w:val="28"/>
        </w:rPr>
        <w:t>3 счета – 64,80 руб. (сведения представлены банками).</w:t>
      </w:r>
    </w:p>
    <w:p w:rsidR="0019757B" w:rsidRDefault="0019757B">
      <w:pPr>
        <w:rPr>
          <w:b/>
          <w:sz w:val="30"/>
        </w:rPr>
      </w:pPr>
      <w:r>
        <w:rPr>
          <w:b/>
          <w:sz w:val="30"/>
        </w:rPr>
        <w:br w:type="page"/>
      </w:r>
    </w:p>
    <w:p w:rsidR="0019757B" w:rsidRPr="00AA197A" w:rsidRDefault="0019757B" w:rsidP="0019757B">
      <w:pPr>
        <w:pStyle w:val="a6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b/>
          <w:sz w:val="28"/>
          <w:szCs w:val="28"/>
        </w:rPr>
        <w:lastRenderedPageBreak/>
        <w:t>ГАЛИМОВА СОФИЯ ЗАРИФОВНА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Родилась 20 октября 1949 года в поселке Акташ </w:t>
      </w:r>
      <w:proofErr w:type="spellStart"/>
      <w:r w:rsidRPr="00AA197A">
        <w:rPr>
          <w:rFonts w:ascii="Times New Roman" w:hAnsi="Times New Roman"/>
          <w:sz w:val="28"/>
          <w:szCs w:val="28"/>
        </w:rPr>
        <w:t>Бостанлыкского</w:t>
      </w:r>
      <w:proofErr w:type="spellEnd"/>
      <w:r w:rsidRPr="00AA197A">
        <w:rPr>
          <w:rFonts w:ascii="Times New Roman" w:hAnsi="Times New Roman"/>
          <w:sz w:val="28"/>
          <w:szCs w:val="28"/>
        </w:rPr>
        <w:t xml:space="preserve"> района Ташкентской области. 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Место жительства – Курская область, город Курчатов. 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>Образование высшее: в 1975 году окончила Ленинградский ордена Трудового Красного Знамени инженерно-строительный институт по специальности «Городское строительство».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Курчатовский городской Совет ветеранов, председатель. 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Депутат Курчатовской городской Думы шестого созыва на непостоянной основе. 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>Член политической партии «КОММУНИСТИЧЕСКАЯ ПАРТИЯ РОССИЙСКОЙ ФЕДЕРАЦИИ», первый секретарь Комитета Курчатовского местного отделения КРО ПП КПРФ.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Выдвинута политической партией «Политическая партия «КОММУНИСТИЧЕСКАЯ ПАРТИЯ РОССИЙСКОЙ ФЕДЕРАЦИИ». </w:t>
      </w:r>
    </w:p>
    <w:p w:rsidR="0019757B" w:rsidRPr="00AA197A" w:rsidRDefault="0019757B" w:rsidP="0019757B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197A">
        <w:rPr>
          <w:rFonts w:ascii="Times New Roman" w:hAnsi="Times New Roman"/>
          <w:b/>
          <w:sz w:val="28"/>
          <w:szCs w:val="28"/>
        </w:rPr>
        <w:t>СВЕДЕНИЯ О ДОХОДАХ И ИМУЩЕСТВЕ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AA197A">
        <w:rPr>
          <w:rFonts w:ascii="Times New Roman" w:hAnsi="Times New Roman"/>
          <w:b/>
          <w:sz w:val="28"/>
          <w:szCs w:val="28"/>
        </w:rPr>
        <w:t>Сумма и источники доходов за 2020 год:</w:t>
      </w:r>
    </w:p>
    <w:p w:rsidR="0019757B" w:rsidRPr="00AA197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>зарплата, Курчатовский городской Совет ветеранов, Курское регионально</w:t>
      </w:r>
      <w:r>
        <w:rPr>
          <w:rFonts w:ascii="Times New Roman" w:hAnsi="Times New Roman"/>
          <w:sz w:val="28"/>
          <w:szCs w:val="28"/>
        </w:rPr>
        <w:t>е</w:t>
      </w:r>
      <w:r w:rsidRPr="00AA197A">
        <w:rPr>
          <w:rFonts w:ascii="Times New Roman" w:hAnsi="Times New Roman"/>
          <w:sz w:val="28"/>
          <w:szCs w:val="28"/>
        </w:rPr>
        <w:t xml:space="preserve"> отделение политической партии «Коммунистическая партия Российской Федерации, пенсия, Пенсионный фонд РФ, доход от вкладов в банках – 504 036,13 руб.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b/>
          <w:sz w:val="28"/>
          <w:szCs w:val="28"/>
        </w:rPr>
        <w:t>Недвижимое имущество</w:t>
      </w:r>
      <w:r w:rsidRPr="00AA197A">
        <w:rPr>
          <w:rFonts w:ascii="Times New Roman" w:hAnsi="Times New Roman"/>
          <w:sz w:val="28"/>
          <w:szCs w:val="28"/>
        </w:rPr>
        <w:t xml:space="preserve">: </w:t>
      </w:r>
    </w:p>
    <w:p w:rsidR="0019757B" w:rsidRPr="00AA197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квартира – 68,1 </w:t>
      </w:r>
      <w:proofErr w:type="spellStart"/>
      <w:r w:rsidRPr="00AA197A">
        <w:rPr>
          <w:rFonts w:ascii="Times New Roman" w:hAnsi="Times New Roman"/>
          <w:sz w:val="28"/>
          <w:szCs w:val="28"/>
        </w:rPr>
        <w:t>кв.м</w:t>
      </w:r>
      <w:proofErr w:type="spellEnd"/>
      <w:r w:rsidRPr="00AA197A">
        <w:rPr>
          <w:rFonts w:ascii="Times New Roman" w:hAnsi="Times New Roman"/>
          <w:sz w:val="28"/>
          <w:szCs w:val="28"/>
        </w:rPr>
        <w:t xml:space="preserve">. (общая совместная собственность), Курская область. 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b/>
          <w:sz w:val="28"/>
          <w:szCs w:val="28"/>
        </w:rPr>
        <w:t>Транспортные средства</w:t>
      </w:r>
      <w:r w:rsidRPr="00AA197A">
        <w:rPr>
          <w:rFonts w:ascii="Times New Roman" w:hAnsi="Times New Roman"/>
          <w:sz w:val="28"/>
          <w:szCs w:val="28"/>
        </w:rPr>
        <w:t xml:space="preserve">: </w:t>
      </w:r>
    </w:p>
    <w:p w:rsidR="0019757B" w:rsidRPr="00AA197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>автомобиль легковой – ВАЗ 2107 (1995г.в.).</w:t>
      </w:r>
    </w:p>
    <w:p w:rsidR="0019757B" w:rsidRPr="00AA197A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AA197A">
        <w:rPr>
          <w:rFonts w:ascii="Times New Roman" w:hAnsi="Times New Roman"/>
          <w:b/>
          <w:sz w:val="28"/>
          <w:szCs w:val="28"/>
        </w:rPr>
        <w:t xml:space="preserve">Денежные средства, находящиеся на счетах (во вкладах) в банках: </w:t>
      </w:r>
    </w:p>
    <w:p w:rsidR="0019757B" w:rsidRPr="00AA197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8 счетов – 819 102,77 руб. </w:t>
      </w:r>
    </w:p>
    <w:p w:rsidR="0019757B" w:rsidRPr="00AF5AFD" w:rsidRDefault="0019757B" w:rsidP="0019757B">
      <w:pPr>
        <w:spacing w:line="360" w:lineRule="auto"/>
        <w:ind w:firstLine="567"/>
        <w:jc w:val="both"/>
        <w:rPr>
          <w:b/>
          <w:bCs/>
          <w:color w:val="000000"/>
          <w:lang w:eastAsia="ru-RU"/>
        </w:rPr>
      </w:pPr>
      <w:r w:rsidRPr="00AF5AFD">
        <w:rPr>
          <w:b/>
          <w:bCs/>
          <w:color w:val="000000"/>
          <w:lang w:eastAsia="ru-RU"/>
        </w:rPr>
        <w:t>Акции, иные ценные бумаги</w:t>
      </w:r>
      <w:r>
        <w:rPr>
          <w:b/>
          <w:bCs/>
          <w:color w:val="000000"/>
          <w:lang w:eastAsia="ru-RU"/>
        </w:rPr>
        <w:t>:</w:t>
      </w:r>
      <w:r w:rsidRPr="00AF5AFD">
        <w:rPr>
          <w:b/>
          <w:bCs/>
          <w:color w:val="000000"/>
          <w:lang w:eastAsia="ru-RU"/>
        </w:rPr>
        <w:t xml:space="preserve"> </w:t>
      </w:r>
    </w:p>
    <w:p w:rsidR="0019757B" w:rsidRPr="00AA197A" w:rsidRDefault="0019757B" w:rsidP="0019757B">
      <w:pPr>
        <w:pStyle w:val="a6"/>
        <w:tabs>
          <w:tab w:val="left" w:pos="2055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 xml:space="preserve">публичное акционерное общество «Газпром», 4600 акций, номинальная стоимость 1 акции – 1 руб., </w:t>
      </w:r>
    </w:p>
    <w:p w:rsidR="0019757B" w:rsidRPr="00AA197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lastRenderedPageBreak/>
        <w:t>акционерное общество фирма «</w:t>
      </w:r>
      <w:proofErr w:type="spellStart"/>
      <w:r w:rsidRPr="00AA197A">
        <w:rPr>
          <w:rFonts w:ascii="Times New Roman" w:hAnsi="Times New Roman"/>
          <w:sz w:val="28"/>
          <w:szCs w:val="28"/>
        </w:rPr>
        <w:t>Энергозащита</w:t>
      </w:r>
      <w:proofErr w:type="spellEnd"/>
      <w:r w:rsidRPr="00AA197A">
        <w:rPr>
          <w:rFonts w:ascii="Times New Roman" w:hAnsi="Times New Roman"/>
          <w:sz w:val="28"/>
          <w:szCs w:val="28"/>
        </w:rPr>
        <w:t xml:space="preserve">», 418 акций, номинальная стоимость 1 акции – 1 руб., </w:t>
      </w:r>
    </w:p>
    <w:p w:rsidR="0019757B" w:rsidRPr="00AA197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197A">
        <w:rPr>
          <w:rFonts w:ascii="Times New Roman" w:hAnsi="Times New Roman"/>
          <w:sz w:val="28"/>
          <w:szCs w:val="28"/>
        </w:rPr>
        <w:t>публичное акционерное общество «</w:t>
      </w:r>
      <w:proofErr w:type="spellStart"/>
      <w:r w:rsidRPr="00AA197A">
        <w:rPr>
          <w:rFonts w:ascii="Times New Roman" w:hAnsi="Times New Roman"/>
          <w:sz w:val="28"/>
          <w:szCs w:val="28"/>
        </w:rPr>
        <w:t>Экспобанк</w:t>
      </w:r>
      <w:proofErr w:type="spellEnd"/>
      <w:r w:rsidRPr="00AA197A">
        <w:rPr>
          <w:rFonts w:ascii="Times New Roman" w:hAnsi="Times New Roman"/>
          <w:sz w:val="28"/>
          <w:szCs w:val="28"/>
        </w:rPr>
        <w:t>», 113 акций, номинальная стоимость 1 акции – 1 руб.</w:t>
      </w:r>
    </w:p>
    <w:p w:rsidR="0019757B" w:rsidRDefault="0019757B">
      <w:pPr>
        <w:rPr>
          <w:b/>
          <w:sz w:val="30"/>
        </w:rPr>
      </w:pPr>
      <w:r>
        <w:rPr>
          <w:b/>
          <w:sz w:val="30"/>
        </w:rPr>
        <w:br w:type="page"/>
      </w:r>
    </w:p>
    <w:p w:rsidR="0019757B" w:rsidRPr="000A429A" w:rsidRDefault="0019757B" w:rsidP="0019757B">
      <w:pPr>
        <w:pStyle w:val="a6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lastRenderedPageBreak/>
        <w:t>МОЛОКОЕДОВ ВЯЧЕСЛАВ АЛЕКСАНДРОВИЧ</w:t>
      </w:r>
    </w:p>
    <w:p w:rsidR="0019757B" w:rsidRPr="000A429A" w:rsidRDefault="0019757B" w:rsidP="0019757B">
      <w:pPr>
        <w:pStyle w:val="a6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Родился 25 декабря 1951 года в селе Ново-Ивановка </w:t>
      </w:r>
      <w:proofErr w:type="spellStart"/>
      <w:r w:rsidRPr="000A429A">
        <w:rPr>
          <w:rFonts w:ascii="Times New Roman" w:hAnsi="Times New Roman"/>
          <w:sz w:val="28"/>
          <w:szCs w:val="28"/>
        </w:rPr>
        <w:t>Чебулинского</w:t>
      </w:r>
      <w:proofErr w:type="spellEnd"/>
      <w:r w:rsidRPr="000A429A">
        <w:rPr>
          <w:rFonts w:ascii="Times New Roman" w:hAnsi="Times New Roman"/>
          <w:sz w:val="28"/>
          <w:szCs w:val="28"/>
        </w:rPr>
        <w:t xml:space="preserve"> района Кемеровской области. 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Место жительства – Курская область, город Курчатов. 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Образование высшее: в 1991 году окончил Белгородский кооперативный институт по специальности «Товароведение и организация торговли продовольственными товарами». 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Газета «Новая Курчатовская газета», главный редактор.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Депутат Представительного Собрания Курчатовского района Курской области четвертого созыва на непостоянной основе. 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Имелась судимость: часть 2 статьи 173 «Получение взятки», пункт «а» статьи 260 «Злоупотребление властью, превышение или бездействие власти» Уголовного кодекса РСФСР. Освобожден 09.10.1987 года по отбытии срока. По постановлению Верховного суда СССР и на основании Указа «об Амнистии» от 11.12.1989 года признан не имеющим судимость.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Выдвинут политической партией «Социалистическая политическая партия «СПРАВЕДЛИВАЯ РОССИЯ – ПАТРИОТЫ – ЗА ПРАВДУ».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Женат. 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t>СВЕДЕНИЯ О ДОХОДАХ И ИМУЩЕСТВЕ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t>Сумма и источники доходов за 2020 год:</w:t>
      </w:r>
      <w:r w:rsidRPr="000A429A">
        <w:rPr>
          <w:rFonts w:ascii="Times New Roman" w:hAnsi="Times New Roman"/>
          <w:sz w:val="28"/>
          <w:szCs w:val="28"/>
        </w:rPr>
        <w:t xml:space="preserve"> </w:t>
      </w:r>
    </w:p>
    <w:p w:rsidR="0019757B" w:rsidRPr="000A429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зарплата, газета «Новая Курчатовская газета», пенсия, Пенсионный фонд РФ, доход от вкладов в банках – 526 898,08 руб.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t>Недвижимое имущество:</w:t>
      </w:r>
      <w:r w:rsidRPr="000A429A">
        <w:rPr>
          <w:rFonts w:ascii="Times New Roman" w:hAnsi="Times New Roman"/>
          <w:sz w:val="28"/>
          <w:szCs w:val="28"/>
        </w:rPr>
        <w:t xml:space="preserve"> </w:t>
      </w:r>
    </w:p>
    <w:p w:rsidR="0019757B" w:rsidRPr="000A429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квартира – 51,6 </w:t>
      </w:r>
      <w:proofErr w:type="spellStart"/>
      <w:r w:rsidRPr="000A429A">
        <w:rPr>
          <w:rFonts w:ascii="Times New Roman" w:hAnsi="Times New Roman"/>
          <w:sz w:val="28"/>
          <w:szCs w:val="28"/>
        </w:rPr>
        <w:t>кв.м</w:t>
      </w:r>
      <w:proofErr w:type="spellEnd"/>
      <w:r w:rsidRPr="000A429A">
        <w:rPr>
          <w:rFonts w:ascii="Times New Roman" w:hAnsi="Times New Roman"/>
          <w:sz w:val="28"/>
          <w:szCs w:val="28"/>
        </w:rPr>
        <w:t xml:space="preserve">. (общая долевая собственность – ½ доля), Курская область. 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t>Денежные средства, находящиеся на счетах (во вкладах) в банках:</w:t>
      </w:r>
      <w:r w:rsidRPr="000A429A">
        <w:rPr>
          <w:rFonts w:ascii="Times New Roman" w:hAnsi="Times New Roman"/>
          <w:sz w:val="28"/>
          <w:szCs w:val="28"/>
        </w:rPr>
        <w:t xml:space="preserve">  </w:t>
      </w:r>
    </w:p>
    <w:p w:rsidR="0019757B" w:rsidRPr="000A429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3 счета – 110 954,86 руб.</w:t>
      </w:r>
    </w:p>
    <w:p w:rsidR="0019757B" w:rsidRPr="000A429A" w:rsidRDefault="0019757B" w:rsidP="0019757B">
      <w:pPr>
        <w:pStyle w:val="a6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t>ИНФОРМАЦИЯ О ВЫЯВЛЕННЫХ ФАКТАХ НЕДОСТОВЕРНОСТИ ПРЕДСТАВЛЕННЫХ КАНДИДАТОМ СВЕДЕНИЙ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t xml:space="preserve">Доходы 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Неверно указан источник доходов:</w:t>
      </w:r>
    </w:p>
    <w:p w:rsidR="0019757B" w:rsidRPr="000A429A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lastRenderedPageBreak/>
        <w:t>зарплата – филиал акционерное общество «</w:t>
      </w:r>
      <w:proofErr w:type="spellStart"/>
      <w:r w:rsidRPr="000A429A">
        <w:rPr>
          <w:rFonts w:ascii="Times New Roman" w:hAnsi="Times New Roman"/>
          <w:sz w:val="28"/>
          <w:szCs w:val="28"/>
        </w:rPr>
        <w:t>ДиМ</w:t>
      </w:r>
      <w:proofErr w:type="spellEnd"/>
      <w:r w:rsidRPr="000A429A">
        <w:rPr>
          <w:rFonts w:ascii="Times New Roman" w:hAnsi="Times New Roman"/>
          <w:sz w:val="28"/>
          <w:szCs w:val="28"/>
        </w:rPr>
        <w:t xml:space="preserve">» завод </w:t>
      </w:r>
      <w:proofErr w:type="spellStart"/>
      <w:r w:rsidRPr="000A429A">
        <w:rPr>
          <w:rFonts w:ascii="Times New Roman" w:hAnsi="Times New Roman"/>
          <w:sz w:val="28"/>
          <w:szCs w:val="28"/>
        </w:rPr>
        <w:t>Мокон</w:t>
      </w:r>
      <w:proofErr w:type="spellEnd"/>
      <w:r w:rsidRPr="000A429A">
        <w:rPr>
          <w:rFonts w:ascii="Times New Roman" w:hAnsi="Times New Roman"/>
          <w:sz w:val="28"/>
          <w:szCs w:val="28"/>
        </w:rPr>
        <w:t>, московская территориальная фирма завод «</w:t>
      </w:r>
      <w:proofErr w:type="spellStart"/>
      <w:r w:rsidRPr="000A429A">
        <w:rPr>
          <w:rFonts w:ascii="Times New Roman" w:hAnsi="Times New Roman"/>
          <w:sz w:val="28"/>
          <w:szCs w:val="28"/>
        </w:rPr>
        <w:t>Мокон</w:t>
      </w:r>
      <w:proofErr w:type="spellEnd"/>
      <w:r w:rsidRPr="000A429A">
        <w:rPr>
          <w:rFonts w:ascii="Times New Roman" w:hAnsi="Times New Roman"/>
          <w:sz w:val="28"/>
          <w:szCs w:val="28"/>
        </w:rPr>
        <w:t>» (</w:t>
      </w:r>
      <w:r w:rsidRPr="001D5505">
        <w:rPr>
          <w:rFonts w:ascii="Times New Roman" w:hAnsi="Times New Roman"/>
          <w:sz w:val="28"/>
          <w:szCs w:val="28"/>
        </w:rPr>
        <w:t xml:space="preserve">сведения представлены </w:t>
      </w:r>
      <w:r w:rsidRPr="006C013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м</w:t>
      </w:r>
      <w:r w:rsidRPr="006C013F">
        <w:rPr>
          <w:rFonts w:ascii="Times New Roman" w:hAnsi="Times New Roman"/>
          <w:sz w:val="28"/>
          <w:szCs w:val="28"/>
        </w:rPr>
        <w:t xml:space="preserve"> ФНС России по Курской области</w:t>
      </w:r>
      <w:r w:rsidRPr="000A429A">
        <w:rPr>
          <w:rFonts w:ascii="Times New Roman" w:hAnsi="Times New Roman"/>
          <w:sz w:val="28"/>
          <w:szCs w:val="28"/>
        </w:rPr>
        <w:t>).</w:t>
      </w:r>
    </w:p>
    <w:p w:rsidR="0019757B" w:rsidRPr="000A429A" w:rsidRDefault="0019757B" w:rsidP="0019757B">
      <w:pPr>
        <w:pStyle w:val="a6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Помимо указанной кандидатом суммы установлено: </w:t>
      </w:r>
    </w:p>
    <w:p w:rsidR="0019757B" w:rsidRPr="000A429A" w:rsidRDefault="0019757B" w:rsidP="0019757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Пенсионный фонд Российской Федерации, Государственное учреждение – Московское региональное отделение Фонда социального страхования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A429A">
        <w:rPr>
          <w:rFonts w:ascii="Times New Roman" w:hAnsi="Times New Roman"/>
          <w:sz w:val="28"/>
          <w:szCs w:val="28"/>
        </w:rPr>
        <w:t>Филиал №18 Государственное учреждение – Московское региональное отделение Фонда социального страхования Российской Федерации</w:t>
      </w:r>
      <w:r>
        <w:rPr>
          <w:rFonts w:ascii="Times New Roman" w:hAnsi="Times New Roman"/>
          <w:sz w:val="28"/>
          <w:szCs w:val="28"/>
        </w:rPr>
        <w:t xml:space="preserve"> – 119 651,17 руб. </w:t>
      </w:r>
      <w:r w:rsidRPr="000A429A">
        <w:rPr>
          <w:rFonts w:ascii="Times New Roman" w:hAnsi="Times New Roman"/>
          <w:sz w:val="28"/>
          <w:szCs w:val="28"/>
        </w:rPr>
        <w:t xml:space="preserve">(сведения представлены ОПФР по Курской области, </w:t>
      </w:r>
      <w:r w:rsidRPr="006C013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м</w:t>
      </w:r>
      <w:r w:rsidRPr="006C013F">
        <w:rPr>
          <w:rFonts w:ascii="Times New Roman" w:hAnsi="Times New Roman"/>
          <w:sz w:val="28"/>
          <w:szCs w:val="28"/>
        </w:rPr>
        <w:t xml:space="preserve"> ФНС России по Курской области</w:t>
      </w:r>
      <w:r>
        <w:rPr>
          <w:rFonts w:ascii="Times New Roman" w:hAnsi="Times New Roman"/>
          <w:sz w:val="28"/>
          <w:szCs w:val="28"/>
        </w:rPr>
        <w:t>)</w:t>
      </w:r>
    </w:p>
    <w:p w:rsidR="0019757B" w:rsidRPr="000A429A" w:rsidRDefault="0019757B" w:rsidP="0019757B">
      <w:pPr>
        <w:pStyle w:val="a6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b/>
          <w:sz w:val="28"/>
          <w:szCs w:val="28"/>
        </w:rPr>
        <w:t>Денежные средства, находящиеся на счетах (во вкладах) в банках</w:t>
      </w:r>
    </w:p>
    <w:p w:rsidR="0019757B" w:rsidRPr="000A429A" w:rsidRDefault="0019757B" w:rsidP="0019757B">
      <w:pPr>
        <w:pStyle w:val="a6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 xml:space="preserve">Помимо указанных кандидатом счетов установлено: </w:t>
      </w:r>
    </w:p>
    <w:p w:rsidR="0019757B" w:rsidRPr="000A429A" w:rsidRDefault="0019757B" w:rsidP="0019757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429A">
        <w:rPr>
          <w:rFonts w:ascii="Times New Roman" w:hAnsi="Times New Roman"/>
          <w:sz w:val="28"/>
          <w:szCs w:val="28"/>
        </w:rPr>
        <w:t>4 счета – 5 793,72 руб. (сведения представлены банками).</w:t>
      </w:r>
    </w:p>
    <w:p w:rsidR="0019757B" w:rsidRDefault="0019757B">
      <w:pPr>
        <w:rPr>
          <w:b/>
          <w:sz w:val="30"/>
        </w:rPr>
      </w:pPr>
      <w:r>
        <w:rPr>
          <w:b/>
          <w:sz w:val="30"/>
        </w:rPr>
        <w:br w:type="page"/>
      </w:r>
    </w:p>
    <w:p w:rsidR="0019757B" w:rsidRPr="0001036F" w:rsidRDefault="0019757B" w:rsidP="0019757B">
      <w:pPr>
        <w:pStyle w:val="a6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b/>
          <w:sz w:val="28"/>
          <w:szCs w:val="28"/>
        </w:rPr>
        <w:lastRenderedPageBreak/>
        <w:t>ФЕДЮКИН ВЯЧЕСЛАВ АЛЕКСАНДРОВИЧ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Родился 12 сентября 1962 года в деревне </w:t>
      </w:r>
      <w:proofErr w:type="spellStart"/>
      <w:r w:rsidRPr="0001036F">
        <w:rPr>
          <w:rFonts w:ascii="Times New Roman" w:hAnsi="Times New Roman"/>
          <w:sz w:val="28"/>
          <w:szCs w:val="28"/>
        </w:rPr>
        <w:t>Любимовка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036F">
        <w:rPr>
          <w:rFonts w:ascii="Times New Roman" w:hAnsi="Times New Roman"/>
          <w:sz w:val="28"/>
          <w:szCs w:val="28"/>
        </w:rPr>
        <w:t>Иванинского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 района Курской области. 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Место жительства – Курская область, город Курчатов. 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>Образование высшее: в 1984 году окончил Курский политехнический институт по специальности «Технология машиностроения, металлорежущие станки и инструменты»,</w:t>
      </w:r>
      <w:r w:rsidRPr="00131837">
        <w:rPr>
          <w:rFonts w:ascii="Times New Roman" w:hAnsi="Times New Roman"/>
          <w:sz w:val="28"/>
          <w:szCs w:val="28"/>
        </w:rPr>
        <w:t xml:space="preserve"> </w:t>
      </w:r>
      <w:r w:rsidRPr="0001036F">
        <w:rPr>
          <w:rFonts w:ascii="Times New Roman" w:hAnsi="Times New Roman"/>
          <w:sz w:val="28"/>
          <w:szCs w:val="28"/>
        </w:rPr>
        <w:t>в 1990 году окончил спец. факультет переподготовки кадров при Обнинском институте атомной энергетики по специальности «Физические основы эксплуатации АЭС».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>Филиал акционерного общества «Концерн Росэнергоатом» «Курская атомная станция», заместитель Генерального директора – директор филиала акционерного общества «Концерн Росэнергоатом» «Курская атомная станция».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Депутат Курской областной Думы шестого созыва на непостоянной основе. 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>Член Всероссийской политической партии «ЕДИНАЯ РОССИЯ».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Выдвинут политической партией «Всероссийская политическая партия «ЕДИНАЯ РОССИЯ». 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Имеет государственные и ведомственные награды: </w:t>
      </w:r>
    </w:p>
    <w:p w:rsidR="0019757B" w:rsidRPr="00131837" w:rsidRDefault="0019757B" w:rsidP="0019757B">
      <w:pPr>
        <w:spacing w:line="360" w:lineRule="auto"/>
        <w:contextualSpacing/>
        <w:jc w:val="both"/>
        <w:rPr>
          <w:rFonts w:eastAsia="Calibri"/>
        </w:rPr>
      </w:pPr>
      <w:r w:rsidRPr="00131837">
        <w:rPr>
          <w:rFonts w:eastAsia="Calibri"/>
        </w:rPr>
        <w:t xml:space="preserve">серебряная медаль АО «Концерн Росэнергоатом» «За заслуги в повышении безопасности атомных станций», юбилейная медаль концерна «Росэнергоатом» «50 лет атомной энергетике России»», знак «Ветеран атомной энергетики и промышленности»», Почетная грамота </w:t>
      </w:r>
      <w:proofErr w:type="spellStart"/>
      <w:r w:rsidRPr="00131837">
        <w:rPr>
          <w:rFonts w:eastAsia="Calibri"/>
        </w:rPr>
        <w:t>Госкорпорации</w:t>
      </w:r>
      <w:proofErr w:type="spellEnd"/>
      <w:r w:rsidRPr="00131837">
        <w:rPr>
          <w:rFonts w:eastAsia="Calibri"/>
        </w:rPr>
        <w:t xml:space="preserve"> «</w:t>
      </w:r>
      <w:proofErr w:type="spellStart"/>
      <w:r w:rsidRPr="00131837">
        <w:rPr>
          <w:rFonts w:eastAsia="Calibri"/>
        </w:rPr>
        <w:t>Росатом</w:t>
      </w:r>
      <w:proofErr w:type="spellEnd"/>
      <w:r w:rsidRPr="00131837">
        <w:rPr>
          <w:rFonts w:eastAsia="Calibri"/>
        </w:rPr>
        <w:t>»; нагрудный знак отличия «За заслуги перед атомной отраслью» 3 степени, Почетная грамота МЧС России», Почетное звание «Заслуженный энергетик СНГ», звание «Ветеран атомной энергетики», золотая медаль АО «Концерн Росэнергоатом» «За заслуги в повышении безопасности атомных станций»</w:t>
      </w:r>
      <w:r w:rsidR="007A5268">
        <w:rPr>
          <w:rFonts w:eastAsia="Calibri"/>
        </w:rPr>
        <w:t>,</w:t>
      </w:r>
      <w:bookmarkStart w:id="0" w:name="_GoBack"/>
      <w:bookmarkEnd w:id="0"/>
      <w:r w:rsidRPr="00131837">
        <w:rPr>
          <w:rFonts w:eastAsia="Calibri"/>
        </w:rPr>
        <w:t xml:space="preserve"> Почетная грамота АО «Концерн Росэнергоатом», благодарность Генерального директора АО «Концерн Росэнергоатом», благодарственное письмо генерального директора </w:t>
      </w:r>
      <w:proofErr w:type="spellStart"/>
      <w:r w:rsidRPr="00131837">
        <w:rPr>
          <w:rFonts w:eastAsia="Calibri"/>
        </w:rPr>
        <w:t>Госкорпорации</w:t>
      </w:r>
      <w:proofErr w:type="spellEnd"/>
      <w:r w:rsidRPr="00131837">
        <w:rPr>
          <w:rFonts w:eastAsia="Calibri"/>
        </w:rPr>
        <w:t xml:space="preserve"> «</w:t>
      </w:r>
      <w:proofErr w:type="spellStart"/>
      <w:r w:rsidRPr="00131837">
        <w:rPr>
          <w:rFonts w:eastAsia="Calibri"/>
        </w:rPr>
        <w:t>Росатом</w:t>
      </w:r>
      <w:proofErr w:type="spellEnd"/>
      <w:r w:rsidRPr="00131837">
        <w:rPr>
          <w:rFonts w:eastAsia="Calibri"/>
        </w:rPr>
        <w:t xml:space="preserve">», медаль МЧС России «За содружество во имя спасения», Почетное звание «Заслуженный работник атомной промышленности Российской Федерации», медаль имени Е.И. Игнатенко, медаль Министерства обороны РФ «За </w:t>
      </w:r>
      <w:r w:rsidRPr="00131837">
        <w:rPr>
          <w:rFonts w:eastAsia="Calibri"/>
        </w:rPr>
        <w:lastRenderedPageBreak/>
        <w:t>усердие при выполнении задач радиационной, химической и биологической защиты».</w:t>
      </w:r>
    </w:p>
    <w:p w:rsidR="0019757B" w:rsidRPr="00B31466" w:rsidRDefault="0019757B" w:rsidP="0019757B">
      <w:pPr>
        <w:spacing w:line="360" w:lineRule="auto"/>
        <w:ind w:firstLine="720"/>
        <w:contextualSpacing/>
        <w:jc w:val="both"/>
        <w:rPr>
          <w:rFonts w:eastAsia="Calibri"/>
        </w:rPr>
      </w:pPr>
      <w:r w:rsidRPr="00B31466">
        <w:rPr>
          <w:rFonts w:eastAsia="Calibri"/>
        </w:rPr>
        <w:t>Женат.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1036F">
        <w:rPr>
          <w:rFonts w:ascii="Times New Roman" w:hAnsi="Times New Roman"/>
          <w:b/>
          <w:sz w:val="28"/>
          <w:szCs w:val="28"/>
        </w:rPr>
        <w:t>СВЕДЕНИЯ О ДОХОДАХ И ИМУЩЕСТВЕ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01036F">
        <w:rPr>
          <w:rFonts w:ascii="Times New Roman" w:hAnsi="Times New Roman"/>
          <w:b/>
          <w:sz w:val="28"/>
          <w:szCs w:val="28"/>
        </w:rPr>
        <w:t xml:space="preserve">Сумма и источники доходов за 2020 год: 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>зарплата, филиал акционерного общества «Концерн Росэнергоатом» «Курская атомная станция», доход от сдачи недвижимого имущества, закрытое акционерное общество агрофирма «Рыльская», пенсия, Пенсионный фонд РФ, доходы от вкладов в банках и иных кредитных организациях – 18 191 117,25 руб.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01036F">
        <w:rPr>
          <w:rFonts w:ascii="Times New Roman" w:hAnsi="Times New Roman"/>
          <w:b/>
          <w:sz w:val="28"/>
          <w:szCs w:val="28"/>
        </w:rPr>
        <w:t xml:space="preserve">Недвижимое имущество: 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земельные участки: 2 участка – 8889,0 </w:t>
      </w:r>
      <w:proofErr w:type="spellStart"/>
      <w:r w:rsidRPr="0001036F">
        <w:rPr>
          <w:rFonts w:ascii="Times New Roman" w:hAnsi="Times New Roman"/>
          <w:sz w:val="28"/>
          <w:szCs w:val="28"/>
        </w:rPr>
        <w:t>кв.м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. (доля в праве 1/2), 1600800,00 </w:t>
      </w:r>
      <w:proofErr w:type="spellStart"/>
      <w:r w:rsidRPr="0001036F">
        <w:rPr>
          <w:rFonts w:ascii="Times New Roman" w:hAnsi="Times New Roman"/>
          <w:sz w:val="28"/>
          <w:szCs w:val="28"/>
        </w:rPr>
        <w:t>кв.м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. (доля в праве 1/244), Курская область; 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жилой дом – 545,7 </w:t>
      </w:r>
      <w:proofErr w:type="spellStart"/>
      <w:r w:rsidRPr="0001036F">
        <w:rPr>
          <w:rFonts w:ascii="Times New Roman" w:hAnsi="Times New Roman"/>
          <w:sz w:val="28"/>
          <w:szCs w:val="28"/>
        </w:rPr>
        <w:t>кв.м</w:t>
      </w:r>
      <w:proofErr w:type="spellEnd"/>
      <w:r w:rsidRPr="0001036F">
        <w:rPr>
          <w:rFonts w:ascii="Times New Roman" w:hAnsi="Times New Roman"/>
          <w:sz w:val="28"/>
          <w:szCs w:val="28"/>
        </w:rPr>
        <w:t>. (доля в праве 1/2), Курская область;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квартира – 58,4 </w:t>
      </w:r>
      <w:proofErr w:type="spellStart"/>
      <w:r w:rsidRPr="0001036F">
        <w:rPr>
          <w:rFonts w:ascii="Times New Roman" w:hAnsi="Times New Roman"/>
          <w:sz w:val="28"/>
          <w:szCs w:val="28"/>
        </w:rPr>
        <w:t>кв.м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., Курская область. 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b/>
          <w:sz w:val="28"/>
          <w:szCs w:val="28"/>
        </w:rPr>
        <w:t>Транспортные средства</w:t>
      </w:r>
      <w:r w:rsidRPr="0001036F">
        <w:rPr>
          <w:rFonts w:ascii="Times New Roman" w:hAnsi="Times New Roman"/>
          <w:sz w:val="28"/>
          <w:szCs w:val="28"/>
        </w:rPr>
        <w:t xml:space="preserve">: 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автомобиль легковой – Вольво ХС90 (2017 </w:t>
      </w:r>
      <w:proofErr w:type="spellStart"/>
      <w:r w:rsidRPr="0001036F">
        <w:rPr>
          <w:rFonts w:ascii="Times New Roman" w:hAnsi="Times New Roman"/>
          <w:sz w:val="28"/>
          <w:szCs w:val="28"/>
        </w:rPr>
        <w:t>г.в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.); 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 xml:space="preserve">прицеп к легковому автомобилю: 2 прицепа – 050105 050105 (2018 </w:t>
      </w:r>
      <w:proofErr w:type="spellStart"/>
      <w:r w:rsidRPr="0001036F">
        <w:rPr>
          <w:rFonts w:ascii="Times New Roman" w:hAnsi="Times New Roman"/>
          <w:sz w:val="28"/>
          <w:szCs w:val="28"/>
        </w:rPr>
        <w:t>г.в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.), 8213А5 </w:t>
      </w:r>
      <w:proofErr w:type="spellStart"/>
      <w:r w:rsidRPr="0001036F">
        <w:rPr>
          <w:rFonts w:ascii="Times New Roman" w:hAnsi="Times New Roman"/>
          <w:sz w:val="28"/>
          <w:szCs w:val="28"/>
        </w:rPr>
        <w:t>8213А5</w:t>
      </w:r>
      <w:proofErr w:type="spellEnd"/>
      <w:r w:rsidRPr="0001036F">
        <w:rPr>
          <w:rFonts w:ascii="Times New Roman" w:hAnsi="Times New Roman"/>
          <w:sz w:val="28"/>
          <w:szCs w:val="28"/>
        </w:rPr>
        <w:t xml:space="preserve"> (2018 </w:t>
      </w:r>
      <w:proofErr w:type="spellStart"/>
      <w:r w:rsidRPr="0001036F">
        <w:rPr>
          <w:rFonts w:ascii="Times New Roman" w:hAnsi="Times New Roman"/>
          <w:sz w:val="28"/>
          <w:szCs w:val="28"/>
        </w:rPr>
        <w:t>г.в</w:t>
      </w:r>
      <w:proofErr w:type="spellEnd"/>
      <w:r w:rsidRPr="0001036F">
        <w:rPr>
          <w:rFonts w:ascii="Times New Roman" w:hAnsi="Times New Roman"/>
          <w:sz w:val="28"/>
          <w:szCs w:val="28"/>
        </w:rPr>
        <w:t>.).</w:t>
      </w:r>
    </w:p>
    <w:p w:rsidR="0019757B" w:rsidRPr="0001036F" w:rsidRDefault="0019757B" w:rsidP="0019757B">
      <w:pPr>
        <w:pStyle w:val="a6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01036F">
        <w:rPr>
          <w:rFonts w:ascii="Times New Roman" w:hAnsi="Times New Roman"/>
          <w:b/>
          <w:sz w:val="28"/>
          <w:szCs w:val="28"/>
        </w:rPr>
        <w:t>Денежные средства, находящиеся на счетах (во вкладах) в банках:</w:t>
      </w:r>
    </w:p>
    <w:p w:rsidR="0019757B" w:rsidRPr="0001036F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1036F">
        <w:rPr>
          <w:rFonts w:ascii="Times New Roman" w:hAnsi="Times New Roman"/>
          <w:sz w:val="28"/>
          <w:szCs w:val="28"/>
        </w:rPr>
        <w:t>17 счетов – 11 452 635,17 рублей.</w:t>
      </w:r>
    </w:p>
    <w:p w:rsidR="0019757B" w:rsidRPr="00AF5AFD" w:rsidRDefault="0019757B" w:rsidP="0019757B">
      <w:pPr>
        <w:spacing w:line="360" w:lineRule="auto"/>
        <w:ind w:firstLine="567"/>
        <w:jc w:val="both"/>
        <w:rPr>
          <w:b/>
          <w:bCs/>
          <w:color w:val="000000"/>
          <w:lang w:eastAsia="ru-RU"/>
        </w:rPr>
      </w:pPr>
      <w:r w:rsidRPr="00AF5AFD">
        <w:rPr>
          <w:b/>
          <w:bCs/>
          <w:color w:val="000000"/>
          <w:lang w:eastAsia="ru-RU"/>
        </w:rPr>
        <w:t xml:space="preserve">Иные </w:t>
      </w:r>
      <w:r>
        <w:rPr>
          <w:b/>
          <w:bCs/>
          <w:color w:val="000000"/>
          <w:lang w:eastAsia="ru-RU"/>
        </w:rPr>
        <w:t>ценные бумаги:</w:t>
      </w:r>
    </w:p>
    <w:p w:rsidR="0019757B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05DF9">
        <w:rPr>
          <w:rFonts w:ascii="Times New Roman" w:hAnsi="Times New Roman"/>
          <w:sz w:val="28"/>
          <w:szCs w:val="28"/>
        </w:rPr>
        <w:t>облигации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акционерное общество «Газпромбанк», 464 шт., 474 054,88 руб.;</w:t>
      </w:r>
    </w:p>
    <w:p w:rsidR="0019757B" w:rsidRDefault="0019757B" w:rsidP="0019757B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05DF9">
        <w:rPr>
          <w:rFonts w:ascii="Times New Roman" w:hAnsi="Times New Roman"/>
          <w:sz w:val="28"/>
          <w:szCs w:val="28"/>
        </w:rPr>
        <w:t xml:space="preserve">нвестиционный пай </w:t>
      </w:r>
      <w:r>
        <w:rPr>
          <w:rFonts w:ascii="Times New Roman" w:hAnsi="Times New Roman"/>
          <w:sz w:val="28"/>
          <w:szCs w:val="28"/>
        </w:rPr>
        <w:t>– акционерное общество «Газпромбанк – Управление активами», 1 324,90875 шт., стоимость 1 пая 1 954,16 руб.</w:t>
      </w:r>
    </w:p>
    <w:p w:rsidR="0019757B" w:rsidRDefault="0019757B" w:rsidP="00985754">
      <w:pPr>
        <w:jc w:val="center"/>
        <w:rPr>
          <w:b/>
          <w:sz w:val="30"/>
        </w:rPr>
      </w:pPr>
    </w:p>
    <w:sectPr w:rsidR="0019757B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9757B"/>
    <w:rsid w:val="001B14FC"/>
    <w:rsid w:val="001C2613"/>
    <w:rsid w:val="00212383"/>
    <w:rsid w:val="00221133"/>
    <w:rsid w:val="0029083A"/>
    <w:rsid w:val="002975F5"/>
    <w:rsid w:val="002B39B1"/>
    <w:rsid w:val="002E300D"/>
    <w:rsid w:val="00435DED"/>
    <w:rsid w:val="004F45CF"/>
    <w:rsid w:val="0067513A"/>
    <w:rsid w:val="006A5E8A"/>
    <w:rsid w:val="006B7C95"/>
    <w:rsid w:val="006C323D"/>
    <w:rsid w:val="007614AF"/>
    <w:rsid w:val="007802B0"/>
    <w:rsid w:val="007A5268"/>
    <w:rsid w:val="007E6E24"/>
    <w:rsid w:val="007F554A"/>
    <w:rsid w:val="008C20B6"/>
    <w:rsid w:val="009203E7"/>
    <w:rsid w:val="00985754"/>
    <w:rsid w:val="00B24398"/>
    <w:rsid w:val="00CF5122"/>
    <w:rsid w:val="00D93467"/>
    <w:rsid w:val="00D96BFA"/>
    <w:rsid w:val="00DA4420"/>
    <w:rsid w:val="00E00E85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2021-08-26T12:33:00Z</dcterms:created>
  <dcterms:modified xsi:type="dcterms:W3CDTF">2021-08-26T13:51:00Z</dcterms:modified>
</cp:coreProperties>
</file>